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68944E" w14:textId="77777777" w:rsidR="00527A8B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470E29D6" w14:textId="77777777" w:rsidR="00527A8B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67DBBE" w14:textId="77777777" w:rsidR="00527A8B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министерства охраны окружающей среды</w:t>
      </w:r>
    </w:p>
    <w:p w14:paraId="7C65CBE8" w14:textId="77777777" w:rsidR="00527A8B" w:rsidRPr="004E2558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4E255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684C72D9" w14:textId="77777777" w:rsidR="00527A8B" w:rsidRDefault="00A95FC6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</w:t>
      </w:r>
      <w:r w:rsidR="00527A8B" w:rsidRPr="004E255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7DEDA8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1616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B189E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41738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B90F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F43FF9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705CF" w14:textId="77777777" w:rsidR="008F0205" w:rsidRPr="00C31650" w:rsidRDefault="008F02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2D75F3" w14:textId="77777777" w:rsidR="00402905" w:rsidRDefault="008F0205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31650">
        <w:rPr>
          <w:rFonts w:ascii="Times New Roman" w:hAnsi="Times New Roman" w:cs="Times New Roman"/>
          <w:sz w:val="32"/>
          <w:szCs w:val="32"/>
        </w:rPr>
        <w:t>Территориальная схема обращения с отходами</w:t>
      </w:r>
      <w:r w:rsidR="0019087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359B40" w14:textId="1FDA2979" w:rsidR="00402905" w:rsidRDefault="00190871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производства и потребления </w:t>
      </w:r>
      <w:r w:rsidR="007C376B">
        <w:rPr>
          <w:rFonts w:ascii="Times New Roman" w:hAnsi="Times New Roman" w:cs="Times New Roman"/>
          <w:sz w:val="32"/>
          <w:szCs w:val="32"/>
        </w:rPr>
        <w:t>на территории</w:t>
      </w:r>
    </w:p>
    <w:p w14:paraId="79B67B36" w14:textId="63E00BE7" w:rsidR="008F0205" w:rsidRPr="00C31650" w:rsidRDefault="00402905">
      <w:pPr>
        <w:ind w:firstLine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8F0205" w:rsidRPr="00C31650">
        <w:rPr>
          <w:rFonts w:ascii="Times New Roman" w:hAnsi="Times New Roman" w:cs="Times New Roman"/>
          <w:sz w:val="32"/>
          <w:szCs w:val="32"/>
        </w:rPr>
        <w:t>ировской области</w:t>
      </w:r>
    </w:p>
    <w:p w14:paraId="68A1BC7B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8A0D0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E1524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DEE27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6338B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4528E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721"/>
        <w:gridCol w:w="2481"/>
      </w:tblGrid>
      <w:tr w:rsidR="008F0205" w14:paraId="72EDDE18" w14:textId="77777777">
        <w:tc>
          <w:tcPr>
            <w:tcW w:w="3369" w:type="dxa"/>
          </w:tcPr>
          <w:p w14:paraId="6000038D" w14:textId="77777777" w:rsidR="008F0205" w:rsidRDefault="008F020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</w:tcPr>
          <w:p w14:paraId="7B951CA0" w14:textId="77777777" w:rsidR="008F0205" w:rsidRDefault="008F02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22780F40" w14:textId="77777777" w:rsidR="008F0205" w:rsidRDefault="008F0205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6E2260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6579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A4CBD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EBA43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C80BF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3E22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79F93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1A73C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9AB0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A2D35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9228AA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ED1DB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359F10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42738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1533A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E2C7A4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1A3E4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915FA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0DD56" w14:textId="77777777" w:rsidR="00EC2FE7" w:rsidRDefault="00EC2F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D01D7" w14:textId="2EB56D73" w:rsidR="008F0205" w:rsidRPr="00EC2FE7" w:rsidRDefault="008F0205" w:rsidP="00EC2FE7">
      <w:pPr>
        <w:ind w:right="-2" w:firstLine="0"/>
        <w:jc w:val="center"/>
      </w:pPr>
      <w:r w:rsidRPr="00EC2FE7">
        <w:rPr>
          <w:rFonts w:ascii="Times New Roman" w:hAnsi="Times New Roman" w:cs="Times New Roman"/>
          <w:sz w:val="28"/>
          <w:szCs w:val="28"/>
        </w:rPr>
        <w:t>г. Киров</w:t>
      </w:r>
    </w:p>
    <w:p w14:paraId="001C9636" w14:textId="0134A029" w:rsidR="008F0205" w:rsidRPr="00EC2FE7" w:rsidRDefault="008F0205" w:rsidP="00EC2FE7">
      <w:pPr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20</w:t>
      </w:r>
      <w:r w:rsidR="00AB6E56" w:rsidRPr="00EC2FE7">
        <w:rPr>
          <w:rFonts w:ascii="Times New Roman" w:hAnsi="Times New Roman" w:cs="Times New Roman"/>
          <w:sz w:val="28"/>
          <w:szCs w:val="28"/>
        </w:rPr>
        <w:t>2</w:t>
      </w:r>
      <w:r w:rsidR="006C40CA" w:rsidRPr="00EC2FE7">
        <w:rPr>
          <w:rFonts w:ascii="Times New Roman" w:hAnsi="Times New Roman" w:cs="Times New Roman"/>
          <w:sz w:val="28"/>
          <w:szCs w:val="28"/>
        </w:rPr>
        <w:t>5</w:t>
      </w:r>
    </w:p>
    <w:p w14:paraId="055918DB" w14:textId="77777777" w:rsidR="008F0205" w:rsidRDefault="008F0205">
      <w:pPr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61B4CFE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A2014" w14:textId="4B86F58A" w:rsidR="00A34B61" w:rsidRPr="00A34B61" w:rsidRDefault="004D4BF4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r w:rsidRPr="00A34B61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8F0205" w:rsidRPr="00A34B61">
        <w:rPr>
          <w:rFonts w:ascii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A34B61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hyperlink w:anchor="_Toc212626579" w:history="1">
        <w:r w:rsidR="00A34B61"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_Toc212626579 \h </w:instrText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B8D6254" w14:textId="02FAB21C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0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ОБЩИЕ ПОЛОЖЕНИЯ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_Toc212626580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01F9CC" w14:textId="5B847D70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1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ЦЕЛЕВЫЕ ПОКАЗАТЕЛИ ПО ОБЕЗВРЕЖИВАНИЮ, УТИЛИЗАЦИИ И РАЗМЕЩЕНИЮ ТВЕРДЫХ КОММУНАЛЬНЫХ ОТХОДОВ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_Toc212626581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D8D350" w14:textId="3A982938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2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БАЛАНС КОЛИЧЕСТВЕННЫХ ХАРАКТЕРИСТИК ОБРАЗОВАНИЯ, ОБРАБОТКИ, УТИЛИЗАЦИИ, ОБЕЗВРЕЖИВАНИЯ, РАЗМЕЩЕНИЯ ТВЕРДЫХ КОММУНАЛЬНЫХ ОТХОДОВ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_Toc212626582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12F737D" w14:textId="5E43FFDE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3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ДЕЙСТВУЮЩИЕ ОБЪЕКТЫ ОБРАБОТКИ, УТИЛИЗАЦИИ, ОБЕЗВРЕЖИВАНИЯ, РАЗМЕЩЕНИЯ ТВЕРДЫХ КОММУНАЛЬНЫХ ОТХОДОВ, ПЕРЕГРУЗОЧНЫЕ СТАНЦИИ.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_Toc212626583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46E4A91" w14:textId="758E68A4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4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  <w:lang w:eastAsia="ru-RU"/>
          </w:rPr>
          <w:t>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_Toc212626584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62F7372" w14:textId="265F289A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5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СХЕМА ПОТОКОВ ТВЕРДЫХ КОММУНАЛЬНЫХ ОТХОДОВ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_Toc212626585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56C9CEE" w14:textId="49C37EA6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6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СВЕДЕНИЯ О ЗОНАХ ДЕЯТЕЛЬНОСТИ РЕГИОНАЛЬНЫХ ОПЕРАТОРОВ ПО ОБРАЩЕНИЮ С ТВЕРДЫМИ КОММУНАЛЬНЫМИ ОТХОДАМИ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_Toc212626586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2CD1900" w14:textId="66D2C0EE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7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ЭЛЕКТРОННАЯ МОДЕЛЬ ТЕРРИТОРИАЛЬНОЙ СХЕМЫ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_Toc212626587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144D3DE" w14:textId="49D132A7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8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ПРИЛОЖЕНИЯ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_Toc212626588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80AE56" w14:textId="3780A709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9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_Toc212626589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4AEFE7" w14:textId="0BACE60C" w:rsidR="008F0205" w:rsidRPr="00A34B61" w:rsidRDefault="004D4BF4" w:rsidP="00092864">
      <w:pPr>
        <w:pStyle w:val="1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4B61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</w:p>
    <w:p w14:paraId="03E21650" w14:textId="77777777" w:rsidR="003D1767" w:rsidRDefault="003D1767">
      <w:pPr>
        <w:suppressAutoHyphens w:val="0"/>
        <w:ind w:right="0" w:firstLine="0"/>
        <w:jc w:val="left"/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</w:pPr>
    </w:p>
    <w:p w14:paraId="137EA0AE" w14:textId="77777777" w:rsidR="008F0205" w:rsidRDefault="008F0205">
      <w:pPr>
        <w:pStyle w:val="1"/>
        <w:pageBreakBefore/>
        <w:spacing w:line="240" w:lineRule="auto"/>
        <w:ind w:firstLine="0"/>
        <w:jc w:val="center"/>
      </w:pPr>
      <w:bookmarkStart w:id="0" w:name="_Toc212626579"/>
      <w:r>
        <w:rPr>
          <w:color w:val="000000"/>
          <w:sz w:val="28"/>
          <w:szCs w:val="28"/>
        </w:rPr>
        <w:lastRenderedPageBreak/>
        <w:t>ВВЕДЕНИЕ</w:t>
      </w:r>
      <w:bookmarkEnd w:id="0"/>
    </w:p>
    <w:p w14:paraId="7BE6EDBA" w14:textId="77777777" w:rsidR="008F0205" w:rsidRDefault="008F0205">
      <w:pPr>
        <w:ind w:right="-1" w:firstLine="708"/>
        <w:rPr>
          <w:rFonts w:ascii="Times New Roman" w:hAnsi="Times New Roman" w:cs="Times New Roman"/>
          <w:sz w:val="28"/>
          <w:szCs w:val="28"/>
        </w:rPr>
      </w:pPr>
    </w:p>
    <w:p w14:paraId="653AF373" w14:textId="33816758" w:rsidR="008F0205" w:rsidRPr="00C8242E" w:rsidRDefault="008F0205" w:rsidP="007E29ED">
      <w:pPr>
        <w:spacing w:line="276" w:lineRule="auto"/>
        <w:ind w:right="-1" w:firstLine="708"/>
      </w:pPr>
      <w:r>
        <w:rPr>
          <w:rFonts w:ascii="Times New Roman" w:hAnsi="Times New Roman" w:cs="Times New Roman"/>
          <w:sz w:val="28"/>
          <w:szCs w:val="28"/>
        </w:rPr>
        <w:t>Территориальная схема обращения с отходами</w:t>
      </w:r>
      <w:r w:rsidR="00640E61">
        <w:rPr>
          <w:rFonts w:ascii="Times New Roman" w:hAnsi="Times New Roman" w:cs="Times New Roman"/>
          <w:sz w:val="28"/>
          <w:szCs w:val="28"/>
        </w:rPr>
        <w:t xml:space="preserve">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(далее – территориальная схема) разработана в целях описания системы организации и осуществления на территории</w:t>
      </w:r>
      <w:r w:rsidR="002C0CC3">
        <w:rPr>
          <w:rFonts w:ascii="Times New Roman" w:hAnsi="Times New Roman" w:cs="Times New Roman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деятельности по накоплению </w:t>
      </w:r>
      <w:r w:rsidR="007C376B">
        <w:rPr>
          <w:rFonts w:ascii="Times New Roman" w:hAnsi="Times New Roman" w:cs="Times New Roman"/>
          <w:sz w:val="28"/>
          <w:szCs w:val="28"/>
        </w:rPr>
        <w:t xml:space="preserve">(в том числе раздельного накопления), </w:t>
      </w:r>
      <w:r>
        <w:rPr>
          <w:rFonts w:ascii="Times New Roman" w:hAnsi="Times New Roman" w:cs="Times New Roman"/>
          <w:sz w:val="28"/>
          <w:szCs w:val="28"/>
        </w:rPr>
        <w:t xml:space="preserve">сбору, транспортированию, обработке, утилизации, обезвреживанию, размещению образующихся на территории </w:t>
      </w:r>
      <w:r w:rsidR="002C0CC3"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 xml:space="preserve"> отходов и представляет собой систему взглядов на перспективы развития сферы обращения с </w:t>
      </w:r>
      <w:r w:rsidR="007C376B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>
        <w:rPr>
          <w:rFonts w:ascii="Times New Roman" w:hAnsi="Times New Roman" w:cs="Times New Roman"/>
          <w:sz w:val="28"/>
          <w:szCs w:val="28"/>
        </w:rPr>
        <w:t xml:space="preserve">отходами. Территориальная схема основывается на требованиях законодательства Российской Федерации и Кировской области и направлена на реализацию государственной политики в области обращения с </w:t>
      </w:r>
      <w:r w:rsidR="007C376B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>
        <w:rPr>
          <w:rFonts w:ascii="Times New Roman" w:hAnsi="Times New Roman" w:cs="Times New Roman"/>
          <w:sz w:val="28"/>
          <w:szCs w:val="28"/>
        </w:rPr>
        <w:t xml:space="preserve">отходами и разработана в </w:t>
      </w:r>
      <w:r w:rsidRPr="00C8242E">
        <w:rPr>
          <w:rFonts w:ascii="Times New Roman" w:hAnsi="Times New Roman" w:cs="Times New Roman"/>
          <w:sz w:val="28"/>
          <w:szCs w:val="28"/>
        </w:rPr>
        <w:t xml:space="preserve">соответствии с Правилами разработки, общественного обсуждения, утверждения, корректировки территориальных схем в области обращения с отходами производства и потребления, в том числе с твердыми коммунальными отходами, а также требованиями к составу и содержанию таких схем, утвержденными постановлением Правительства Российской Федерации от </w:t>
      </w:r>
      <w:r w:rsidR="00880523" w:rsidRPr="00C8242E">
        <w:rPr>
          <w:rFonts w:ascii="Times New Roman" w:hAnsi="Times New Roman" w:cs="Times New Roman"/>
          <w:sz w:val="28"/>
          <w:szCs w:val="28"/>
        </w:rPr>
        <w:t>06</w:t>
      </w:r>
      <w:r w:rsidRPr="00C8242E">
        <w:rPr>
          <w:rFonts w:ascii="Times New Roman" w:hAnsi="Times New Roman" w:cs="Times New Roman"/>
          <w:sz w:val="28"/>
          <w:szCs w:val="28"/>
        </w:rPr>
        <w:t>.0</w:t>
      </w:r>
      <w:r w:rsidR="00880523" w:rsidRPr="00C8242E">
        <w:rPr>
          <w:rFonts w:ascii="Times New Roman" w:hAnsi="Times New Roman" w:cs="Times New Roman"/>
          <w:sz w:val="28"/>
          <w:szCs w:val="28"/>
        </w:rPr>
        <w:t>6.2024</w:t>
      </w:r>
      <w:r w:rsidRPr="00C8242E">
        <w:rPr>
          <w:rFonts w:ascii="Times New Roman" w:hAnsi="Times New Roman" w:cs="Times New Roman"/>
          <w:sz w:val="28"/>
          <w:szCs w:val="28"/>
        </w:rPr>
        <w:t xml:space="preserve"> № </w:t>
      </w:r>
      <w:r w:rsidR="00880523" w:rsidRPr="00C8242E">
        <w:rPr>
          <w:rFonts w:ascii="Times New Roman" w:hAnsi="Times New Roman" w:cs="Times New Roman"/>
          <w:sz w:val="28"/>
          <w:szCs w:val="28"/>
        </w:rPr>
        <w:t>775</w:t>
      </w:r>
      <w:r w:rsidRPr="00C8242E">
        <w:rPr>
          <w:rFonts w:ascii="Times New Roman" w:hAnsi="Times New Roman" w:cs="Times New Roman"/>
          <w:sz w:val="28"/>
          <w:szCs w:val="28"/>
        </w:rPr>
        <w:t xml:space="preserve"> «</w:t>
      </w:r>
      <w:r w:rsidR="00880523" w:rsidRPr="00C8242E">
        <w:rPr>
          <w:rFonts w:ascii="Times New Roman" w:hAnsi="Times New Roman" w:cs="Times New Roman"/>
          <w:sz w:val="28"/>
          <w:szCs w:val="28"/>
        </w:rPr>
        <w:t>О территориальных схемах обращения с отходами производства и потребления</w:t>
      </w:r>
      <w:r w:rsidRPr="00C8242E">
        <w:rPr>
          <w:rFonts w:ascii="Times New Roman" w:hAnsi="Times New Roman" w:cs="Times New Roman"/>
          <w:sz w:val="28"/>
          <w:szCs w:val="28"/>
        </w:rPr>
        <w:t>» (далее – Правила).</w:t>
      </w:r>
    </w:p>
    <w:p w14:paraId="219A7EC9" w14:textId="25FB5AE3" w:rsidR="008F0205" w:rsidRDefault="008F0205" w:rsidP="007E29ED">
      <w:pPr>
        <w:spacing w:line="276" w:lineRule="auto"/>
        <w:ind w:right="-1"/>
      </w:pPr>
      <w:r w:rsidRPr="00C8242E">
        <w:rPr>
          <w:rFonts w:ascii="Times New Roman" w:hAnsi="Times New Roman" w:cs="Times New Roman"/>
          <w:sz w:val="28"/>
          <w:szCs w:val="28"/>
        </w:rPr>
        <w:t xml:space="preserve">Территориальная схема предназначена для органов государственной власти, органов местного самоуправления, региональных операторов по обращению с </w:t>
      </w:r>
      <w:r w:rsidR="007C376B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 w:rsidRPr="00C8242E">
        <w:rPr>
          <w:rFonts w:ascii="Times New Roman" w:hAnsi="Times New Roman" w:cs="Times New Roman"/>
          <w:sz w:val="28"/>
          <w:szCs w:val="28"/>
        </w:rPr>
        <w:t>отходами</w:t>
      </w:r>
      <w:r w:rsidR="00F16229">
        <w:rPr>
          <w:rFonts w:ascii="Times New Roman" w:hAnsi="Times New Roman" w:cs="Times New Roman"/>
          <w:sz w:val="28"/>
          <w:szCs w:val="28"/>
        </w:rPr>
        <w:t xml:space="preserve"> (далее – ТКО)</w:t>
      </w:r>
      <w:r w:rsidRPr="00C8242E">
        <w:rPr>
          <w:rFonts w:ascii="Times New Roman" w:hAnsi="Times New Roman" w:cs="Times New Roman"/>
          <w:sz w:val="28"/>
          <w:szCs w:val="28"/>
        </w:rPr>
        <w:t>, операторов по обращению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C376B">
        <w:rPr>
          <w:rFonts w:ascii="Times New Roman" w:hAnsi="Times New Roman" w:cs="Times New Roman"/>
          <w:sz w:val="28"/>
          <w:szCs w:val="28"/>
        </w:rPr>
        <w:t xml:space="preserve"> </w:t>
      </w:r>
      <w:r w:rsidR="00F16229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, осуществляющих деятельность по накоплению</w:t>
      </w:r>
      <w:r w:rsidR="007C376B">
        <w:rPr>
          <w:rFonts w:ascii="Times New Roman" w:hAnsi="Times New Roman" w:cs="Times New Roman"/>
          <w:sz w:val="28"/>
          <w:szCs w:val="28"/>
        </w:rPr>
        <w:t xml:space="preserve"> (в том числе раздельному накоплению),</w:t>
      </w:r>
      <w:r>
        <w:rPr>
          <w:rFonts w:ascii="Times New Roman" w:hAnsi="Times New Roman" w:cs="Times New Roman"/>
          <w:sz w:val="28"/>
          <w:szCs w:val="28"/>
        </w:rPr>
        <w:t xml:space="preserve"> сбору, транспортированию, утилизации, обезвреживанию, размещени</w:t>
      </w:r>
      <w:r w:rsidR="007C376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229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, а также юридических лиц, индивидуальных предпринимателей и иных лиц, осуществляющих деятельность в сфере обращения с отходами.</w:t>
      </w:r>
      <w:r w:rsidR="00F16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EB019" w14:textId="7E24AB89" w:rsidR="008F0205" w:rsidRDefault="008F0205" w:rsidP="007E29ED">
      <w:pPr>
        <w:spacing w:line="276" w:lineRule="auto"/>
        <w:ind w:right="-1"/>
      </w:pPr>
      <w:r>
        <w:rPr>
          <w:rFonts w:ascii="Times New Roman" w:hAnsi="Times New Roman" w:cs="Times New Roman"/>
          <w:sz w:val="28"/>
          <w:szCs w:val="28"/>
        </w:rPr>
        <w:t xml:space="preserve">В основу территориальной схемы положен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механизм управления региональной системой управления с </w:t>
      </w:r>
      <w:r w:rsidR="00BA0934">
        <w:rPr>
          <w:rFonts w:ascii="Times New Roman" w:hAnsi="Times New Roman" w:cs="Times New Roman"/>
          <w:bCs/>
          <w:sz w:val="28"/>
          <w:szCs w:val="28"/>
        </w:rPr>
        <w:t>отходами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основанный на межмуниципальном зонировании территорий Кировской области, который предлагает единый комплекс работ по установлению параметров планируемого развития системы обращения с </w:t>
      </w:r>
      <w:r w:rsidR="00F16229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Кировской области: обеспечение максимального сбора </w:t>
      </w:r>
      <w:r w:rsidR="00BA0934">
        <w:rPr>
          <w:rFonts w:ascii="Times New Roman" w:hAnsi="Times New Roman" w:cs="Times New Roman"/>
          <w:bCs/>
          <w:sz w:val="28"/>
          <w:szCs w:val="28"/>
        </w:rPr>
        <w:t>ТКО</w:t>
      </w:r>
      <w:r>
        <w:rPr>
          <w:rFonts w:ascii="Times New Roman" w:hAnsi="Times New Roman" w:cs="Times New Roman"/>
          <w:bCs/>
          <w:sz w:val="28"/>
          <w:szCs w:val="28"/>
        </w:rPr>
        <w:t>, их сортировка и последующая утилизация, обезвреживание и (или) размещение неиспользованной части.</w:t>
      </w:r>
    </w:p>
    <w:p w14:paraId="4BB68912" w14:textId="77777777" w:rsidR="008F0205" w:rsidRDefault="008F0205" w:rsidP="007E29ED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B55726" w14:textId="77777777" w:rsidR="008F0205" w:rsidRDefault="008F0205" w:rsidP="007E29ED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DD1DF4" w14:textId="77777777" w:rsidR="008F0205" w:rsidRDefault="008F0205" w:rsidP="007E29ED">
      <w:pPr>
        <w:pStyle w:val="1"/>
        <w:pageBreakBefore/>
        <w:spacing w:line="276" w:lineRule="auto"/>
        <w:ind w:firstLine="0"/>
        <w:jc w:val="center"/>
      </w:pPr>
      <w:bookmarkStart w:id="1" w:name="_Toc212626580"/>
      <w:r>
        <w:rPr>
          <w:color w:val="000000"/>
          <w:sz w:val="28"/>
          <w:szCs w:val="28"/>
        </w:rPr>
        <w:lastRenderedPageBreak/>
        <w:t>ОБЩИЕ ПОЛОЖЕНИЯ</w:t>
      </w:r>
      <w:bookmarkEnd w:id="1"/>
    </w:p>
    <w:p w14:paraId="5CD2E89D" w14:textId="77777777" w:rsidR="008F0205" w:rsidRDefault="008F0205" w:rsidP="007E29ED">
      <w:pPr>
        <w:pStyle w:val="af2"/>
        <w:shd w:val="clear" w:color="auto" w:fill="FEFEFE"/>
        <w:spacing w:before="0" w:after="0" w:line="276" w:lineRule="auto"/>
        <w:ind w:right="-1" w:firstLine="709"/>
        <w:jc w:val="both"/>
        <w:rPr>
          <w:color w:val="020C22"/>
          <w:sz w:val="28"/>
          <w:szCs w:val="28"/>
        </w:rPr>
      </w:pPr>
    </w:p>
    <w:p w14:paraId="0F1A8D4E" w14:textId="77777777" w:rsidR="008F0205" w:rsidRPr="00EC2FE7" w:rsidRDefault="008F0205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Т</w:t>
      </w:r>
      <w:r w:rsidR="00880523" w:rsidRPr="00EC2FE7">
        <w:rPr>
          <w:rFonts w:ascii="Times New Roman" w:hAnsi="Times New Roman" w:cs="Times New Roman"/>
          <w:sz w:val="28"/>
          <w:szCs w:val="28"/>
        </w:rPr>
        <w:t>ерриториальная схема –</w:t>
      </w:r>
      <w:r w:rsidR="00F04400" w:rsidRPr="00EC2FE7">
        <w:rPr>
          <w:rFonts w:ascii="Times New Roman" w:hAnsi="Times New Roman" w:cs="Times New Roman"/>
          <w:sz w:val="28"/>
          <w:szCs w:val="28"/>
        </w:rPr>
        <w:t xml:space="preserve"> текстовый документ и электронная модель территориальной схемы, включающие в себя текстовые, табличные и графические описания (карты, схемы, чертежи, планы и иные материалы) системы организации и осуществления на территории субъекта Российской Федерации деятельности по накоплению (в том числе раздельному накоплению), сбору, транспортированию, обработке, утилизации, обезвреживанию, размещению образующихся на территории субъекта Российской Федерации и (или) поступающих из других субъектов Российской Федерации отходов.</w:t>
      </w:r>
    </w:p>
    <w:p w14:paraId="4798AA7F" w14:textId="46D1A134" w:rsidR="005D01CF" w:rsidRPr="00EC2FE7" w:rsidRDefault="005D01CF" w:rsidP="005D01CF">
      <w:pPr>
        <w:suppressAutoHyphens w:val="0"/>
        <w:autoSpaceDE w:val="0"/>
        <w:autoSpaceDN w:val="0"/>
        <w:adjustRightInd w:val="0"/>
        <w:spacing w:line="276" w:lineRule="auto"/>
        <w:ind w:righ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E7">
        <w:rPr>
          <w:rFonts w:ascii="Times New Roman" w:hAnsi="Times New Roman" w:cs="Times New Roman"/>
          <w:sz w:val="28"/>
          <w:szCs w:val="28"/>
        </w:rPr>
        <w:t xml:space="preserve"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</w:t>
      </w: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эпидемиологически безопасные медицинские отходы, приближенные по составу к твердым коммунальным отходам.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D591ED" w14:textId="77777777" w:rsidR="005D01CF" w:rsidRPr="00EC2FE7" w:rsidRDefault="005D01CF" w:rsidP="005D01CF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Обращение с отходами – деятельность по сбору, накоплению, транспортированию, обработке, утилизации, обезвреживанию, размещению отходов.</w:t>
      </w:r>
    </w:p>
    <w:p w14:paraId="08ABA79B" w14:textId="579F8644" w:rsidR="008F0205" w:rsidRPr="00EC2FE7" w:rsidRDefault="008F0205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Источник образования отходов – объект капитального строительства или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участков, на которых образуются отходы.</w:t>
      </w:r>
    </w:p>
    <w:p w14:paraId="7D0029A4" w14:textId="67AC49FE" w:rsidR="008F0205" w:rsidRPr="00EC2FE7" w:rsidRDefault="008F0205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 xml:space="preserve">Схема потоков отходов – </w:t>
      </w:r>
      <w:r w:rsidR="00880523" w:rsidRPr="00EC2FE7">
        <w:rPr>
          <w:rFonts w:ascii="Times New Roman" w:hAnsi="Times New Roman" w:cs="Times New Roman"/>
          <w:sz w:val="28"/>
          <w:szCs w:val="28"/>
        </w:rPr>
        <w:t>информация в табличной и графической форме о транспортировании отходов от источников (групп источников) образования отходов до объектов обработки, утилизации, обезвреживания, размещения отходов</w:t>
      </w:r>
      <w:r w:rsidR="002C0CC3">
        <w:rPr>
          <w:rFonts w:ascii="Times New Roman" w:hAnsi="Times New Roman" w:cs="Times New Roman"/>
          <w:sz w:val="28"/>
          <w:szCs w:val="28"/>
        </w:rPr>
        <w:t xml:space="preserve"> и</w:t>
      </w:r>
      <w:r w:rsidR="00880523" w:rsidRPr="00EC2FE7">
        <w:rPr>
          <w:rFonts w:ascii="Times New Roman" w:hAnsi="Times New Roman" w:cs="Times New Roman"/>
          <w:sz w:val="28"/>
          <w:szCs w:val="28"/>
        </w:rPr>
        <w:t xml:space="preserve"> между такими объектами.</w:t>
      </w:r>
    </w:p>
    <w:p w14:paraId="5FB0559E" w14:textId="77777777" w:rsidR="005D01CF" w:rsidRPr="00EC2FE7" w:rsidRDefault="005D01CF" w:rsidP="005D01CF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Первое плечо – маршруты транспортирования твердых коммунальных отходов от источников образования твердых коммунальных отходов (групп источников) до перегрузочных станций, объектов обработки, утилизации, обезвреживания, размещения твердых коммунальных отходов.</w:t>
      </w:r>
    </w:p>
    <w:p w14:paraId="0AD17A86" w14:textId="77777777" w:rsidR="005D01CF" w:rsidRPr="00EC2FE7" w:rsidRDefault="005D01CF" w:rsidP="005D01CF">
      <w:pPr>
        <w:spacing w:line="276" w:lineRule="auto"/>
        <w:ind w:right="-1"/>
      </w:pPr>
      <w:r w:rsidRPr="00EC2FE7">
        <w:rPr>
          <w:rFonts w:ascii="Times New Roman" w:hAnsi="Times New Roman" w:cs="Times New Roman"/>
          <w:sz w:val="28"/>
          <w:szCs w:val="28"/>
        </w:rPr>
        <w:t xml:space="preserve">Второе плечо – маршруты транспортирования твердых коммунальных отходов от перегрузочных станций, объектов обработки, утилизации, </w:t>
      </w:r>
      <w:r w:rsidRPr="00EC2FE7">
        <w:rPr>
          <w:rFonts w:ascii="Times New Roman" w:hAnsi="Times New Roman" w:cs="Times New Roman"/>
          <w:sz w:val="28"/>
          <w:szCs w:val="28"/>
        </w:rPr>
        <w:lastRenderedPageBreak/>
        <w:t>обезвреживания твердых коммунальных отходов до иных объектов обработки, утилизации, обезвреживания, размещения твердых коммунальных отходов.</w:t>
      </w:r>
    </w:p>
    <w:p w14:paraId="0A4A842C" w14:textId="49A29080" w:rsidR="00C31650" w:rsidRPr="00EC2FE7" w:rsidRDefault="00C31650" w:rsidP="007E29ED">
      <w:pPr>
        <w:suppressAutoHyphens w:val="0"/>
        <w:autoSpaceDE w:val="0"/>
        <w:autoSpaceDN w:val="0"/>
        <w:adjustRightInd w:val="0"/>
        <w:spacing w:line="276" w:lineRule="auto"/>
        <w:ind w:righ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по обращению с твердыми коммунальными отходами </w:t>
      </w:r>
      <w:r w:rsidR="00A24F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отходов.</w:t>
      </w:r>
    </w:p>
    <w:p w14:paraId="67BD4EBE" w14:textId="1008DC8A" w:rsidR="00C31650" w:rsidRPr="00EC2FE7" w:rsidRDefault="00C31650" w:rsidP="007E29ED">
      <w:pPr>
        <w:suppressAutoHyphens w:val="0"/>
        <w:autoSpaceDE w:val="0"/>
        <w:autoSpaceDN w:val="0"/>
        <w:adjustRightInd w:val="0"/>
        <w:spacing w:line="276" w:lineRule="auto"/>
        <w:ind w:righ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оператор по обращению с твердыми коммунальными отходами (далее также - региональный оператор) </w:t>
      </w:r>
      <w:r w:rsidR="00830C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</w:t>
      </w:r>
    </w:p>
    <w:p w14:paraId="6482C928" w14:textId="77777777" w:rsidR="008F0205" w:rsidRPr="00EC2FE7" w:rsidRDefault="008F0205" w:rsidP="007E29ED">
      <w:pPr>
        <w:spacing w:line="276" w:lineRule="auto"/>
        <w:ind w:right="-1"/>
      </w:pPr>
      <w:r w:rsidRPr="00EC2FE7">
        <w:rPr>
          <w:rFonts w:ascii="Times New Roman" w:hAnsi="Times New Roman" w:cs="Times New Roman"/>
          <w:sz w:val="28"/>
          <w:szCs w:val="28"/>
        </w:rPr>
        <w:t xml:space="preserve">Образователи отходов – физические и юридические лица, индивидуальные предприниматели в результате жизнедеятельности, хозяйственной или иной деятельности которых образуются отходы. </w:t>
      </w:r>
    </w:p>
    <w:p w14:paraId="348F5824" w14:textId="77777777" w:rsidR="008F0205" w:rsidRPr="00EC2FE7" w:rsidRDefault="008F0205" w:rsidP="007E29ED">
      <w:pPr>
        <w:spacing w:line="276" w:lineRule="auto"/>
        <w:ind w:right="-1"/>
      </w:pPr>
      <w:r w:rsidRPr="00EC2FE7">
        <w:rPr>
          <w:rFonts w:ascii="Times New Roman" w:hAnsi="Times New Roman" w:cs="Times New Roman"/>
          <w:sz w:val="28"/>
          <w:szCs w:val="28"/>
        </w:rPr>
        <w:t xml:space="preserve">Электронная модель территориальной схемы </w:t>
      </w:r>
      <w:r w:rsidR="00C54341" w:rsidRPr="00EC2FE7">
        <w:rPr>
          <w:rFonts w:ascii="Times New Roman" w:hAnsi="Times New Roman" w:cs="Times New Roman"/>
          <w:sz w:val="28"/>
          <w:szCs w:val="28"/>
        </w:rPr>
        <w:t>–</w:t>
      </w:r>
      <w:r w:rsidR="00C54341" w:rsidRPr="00EC2FE7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систематизированный свод сведений в электронно-цифровой форме об образовании отходов, обращении с ними в субъекте Российской Федерации, в том числе об обращении с отходами, поступившими из других субъектов Российской Федерации, о развитии системы обращения с отходами в субъекте Российской Федерации</w:t>
      </w:r>
      <w:r w:rsidRPr="00EC2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35302C" w14:textId="77777777" w:rsidR="008F0205" w:rsidRPr="00EC2FE7" w:rsidRDefault="00513157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Иные понятия применяются в значении, установленном законодательством Российской Федерации в области обращения с отходами производства и потребления</w:t>
      </w:r>
      <w:r w:rsidR="008F0205" w:rsidRPr="00EC2FE7">
        <w:rPr>
          <w:rFonts w:ascii="Times New Roman" w:hAnsi="Times New Roman" w:cs="Times New Roman"/>
          <w:sz w:val="28"/>
          <w:szCs w:val="28"/>
        </w:rPr>
        <w:t>.</w:t>
      </w:r>
    </w:p>
    <w:p w14:paraId="6585F2AE" w14:textId="2058F487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 xml:space="preserve">В соответствии со статьей 6 Федерального закона от 24.06.1998 № 89-ФЗ «Об отходах производства и потребления» субъекты Российской Федерации уполномочены на организацию деятельности по накоплению (в том числе раздельному накоплению), сбору, транспортированию, обработке, утилизации, обезвреживанию, и захоронению </w:t>
      </w:r>
      <w:r w:rsidR="00BA0934">
        <w:t>ТКО</w:t>
      </w:r>
      <w:r w:rsidRPr="00EC2FE7">
        <w:t xml:space="preserve">, следовательно, территориальная схема содержит варианты развития системы обращения с </w:t>
      </w:r>
      <w:r w:rsidR="00BA0934">
        <w:t>ТКО</w:t>
      </w:r>
      <w:r w:rsidRPr="00EC2FE7">
        <w:t>.</w:t>
      </w:r>
    </w:p>
    <w:p w14:paraId="5EBBF039" w14:textId="5E7C6C9B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rPr>
          <w:color w:val="020C22"/>
        </w:rPr>
        <w:t>Территориальная схема разработана</w:t>
      </w:r>
      <w:r w:rsidR="006012F0" w:rsidRPr="00EC2FE7">
        <w:rPr>
          <w:color w:val="020C22"/>
        </w:rPr>
        <w:t xml:space="preserve"> на срок 202</w:t>
      </w:r>
      <w:r w:rsidR="00882F53">
        <w:rPr>
          <w:color w:val="020C22"/>
        </w:rPr>
        <w:t>6</w:t>
      </w:r>
      <w:r w:rsidR="006012F0" w:rsidRPr="00EC2FE7">
        <w:rPr>
          <w:color w:val="020C22"/>
        </w:rPr>
        <w:t xml:space="preserve"> – 2035 годы</w:t>
      </w:r>
      <w:r w:rsidRPr="00EC2FE7">
        <w:rPr>
          <w:color w:val="020C22"/>
        </w:rPr>
        <w:t xml:space="preserve"> с учетом документов территориального планирования, а также положений основополагающих стратегических и концептуальных документов в сфере обращения с </w:t>
      </w:r>
      <w:r w:rsidR="00F16229">
        <w:t>ТКО</w:t>
      </w:r>
      <w:r w:rsidRPr="00EC2FE7">
        <w:rPr>
          <w:color w:val="020C22"/>
        </w:rPr>
        <w:t>.</w:t>
      </w:r>
    </w:p>
    <w:p w14:paraId="6AFBB3F0" w14:textId="77777777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 xml:space="preserve">В ходе разработки территориальной схемы: </w:t>
      </w:r>
    </w:p>
    <w:p w14:paraId="5532FA58" w14:textId="4711339B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lastRenderedPageBreak/>
        <w:t xml:space="preserve">а) собрана и верифицирована информация об источниках образования </w:t>
      </w:r>
      <w:r w:rsidR="00882F53">
        <w:t xml:space="preserve">твердых коммунальных </w:t>
      </w:r>
      <w:r w:rsidRPr="00EC2FE7">
        <w:t xml:space="preserve">отходов, местах накопления </w:t>
      </w:r>
      <w:r w:rsidR="00F16229">
        <w:t>ТКО</w:t>
      </w:r>
      <w:r w:rsidRPr="00EC2FE7">
        <w:t xml:space="preserve">, объектах по обработке, обезвреживанию, захоронению </w:t>
      </w:r>
      <w:r w:rsidR="00F16229">
        <w:t>ТКО</w:t>
      </w:r>
      <w:r w:rsidRPr="00EC2FE7">
        <w:t xml:space="preserve">, потоках движения </w:t>
      </w:r>
      <w:r w:rsidR="00F16229">
        <w:t>ТКО</w:t>
      </w:r>
      <w:r w:rsidRPr="00EC2FE7">
        <w:t xml:space="preserve">, организациях, осуществляющих деятельность по обращению с </w:t>
      </w:r>
      <w:r w:rsidR="00F16229">
        <w:t>ТКО</w:t>
      </w:r>
      <w:r w:rsidRPr="00EC2FE7">
        <w:t>;</w:t>
      </w:r>
    </w:p>
    <w:p w14:paraId="5E72A72A" w14:textId="445E040B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 xml:space="preserve">в) </w:t>
      </w:r>
      <w:r w:rsidR="00882F53">
        <w:t>определены</w:t>
      </w:r>
      <w:r w:rsidRPr="00EC2FE7">
        <w:t xml:space="preserve"> места для размещения</w:t>
      </w:r>
      <w:r w:rsidR="00882F53">
        <w:t xml:space="preserve"> перспективных</w:t>
      </w:r>
      <w:r w:rsidRPr="00EC2FE7">
        <w:t xml:space="preserve"> объектов по обращению с </w:t>
      </w:r>
      <w:r w:rsidR="00F16229">
        <w:t>ТКО</w:t>
      </w:r>
      <w:r w:rsidRPr="00EC2FE7">
        <w:t xml:space="preserve">, определены технологические решения по обращению с </w:t>
      </w:r>
      <w:r w:rsidR="00F16229">
        <w:t>ТКО</w:t>
      </w:r>
      <w:r w:rsidRPr="00EC2FE7">
        <w:t>;</w:t>
      </w:r>
    </w:p>
    <w:p w14:paraId="6F83D27E" w14:textId="60271194" w:rsidR="008F0205" w:rsidRPr="00EC2FE7" w:rsidRDefault="008F0205" w:rsidP="00C4529D">
      <w:pPr>
        <w:pStyle w:val="ConsPlusNormal"/>
        <w:spacing w:line="276" w:lineRule="auto"/>
        <w:ind w:firstLine="540"/>
        <w:jc w:val="both"/>
      </w:pPr>
      <w:r w:rsidRPr="00EC2FE7">
        <w:t xml:space="preserve">г) построена электронная модель, включающая </w:t>
      </w:r>
      <w:r w:rsidR="00C4529D">
        <w:t>сведения об</w:t>
      </w:r>
      <w:r w:rsidRPr="00EC2FE7">
        <w:t xml:space="preserve"> </w:t>
      </w:r>
      <w:r w:rsidR="00C4529D">
        <w:t xml:space="preserve">источниках образования </w:t>
      </w:r>
      <w:r w:rsidR="00F16229">
        <w:t>ТКО</w:t>
      </w:r>
      <w:r w:rsidR="00C4529D">
        <w:t xml:space="preserve">, о местах (площадках) накопления </w:t>
      </w:r>
      <w:r w:rsidR="00F16229">
        <w:t>ТКО</w:t>
      </w:r>
      <w:r w:rsidR="00C4529D">
        <w:t xml:space="preserve">, сведения о зонах деятельности регионального оператора по обращению с ТКО, представлены </w:t>
      </w:r>
      <w:r w:rsidR="00C4529D" w:rsidRPr="00C4529D">
        <w:t>фиксированные маршруты потоков ТКО от населенных пунктов до объектов обращения с отходами</w:t>
      </w:r>
      <w:r w:rsidRPr="00C4529D">
        <w:t>.</w:t>
      </w:r>
    </w:p>
    <w:p w14:paraId="2F2F1C9E" w14:textId="43291802" w:rsidR="00C54341" w:rsidRPr="00EC2FE7" w:rsidRDefault="00C54341" w:rsidP="007E29ED">
      <w:pPr>
        <w:pStyle w:val="ConsPlusNormal"/>
        <w:spacing w:line="276" w:lineRule="auto"/>
        <w:ind w:firstLine="540"/>
        <w:jc w:val="both"/>
      </w:pPr>
      <w:r w:rsidRPr="00EC2FE7">
        <w:t>Корректировка территориальной схемы осуществляется по мере необходимости, за исключение</w:t>
      </w:r>
      <w:r w:rsidR="00B45107">
        <w:t>м</w:t>
      </w:r>
      <w:r w:rsidRPr="00EC2FE7">
        <w:t xml:space="preserve"> корректировки сведений и информации</w:t>
      </w:r>
      <w:r w:rsidR="00A31FBF">
        <w:t xml:space="preserve"> о балансах количественных характеристик образования, обработки, утилизации, обезвреживания, размещения </w:t>
      </w:r>
      <w:r w:rsidR="00C276DE">
        <w:t>ТКО</w:t>
      </w:r>
      <w:r w:rsidR="00513157" w:rsidRPr="00EC2FE7">
        <w:t>,</w:t>
      </w:r>
      <w:r w:rsidR="00A31FBF">
        <w:t xml:space="preserve"> о расчетных величинах образования, обработки</w:t>
      </w:r>
      <w:r w:rsidR="00317401">
        <w:t xml:space="preserve">, утилизации, обезвреживания, размещения </w:t>
      </w:r>
      <w:r w:rsidR="00C276DE">
        <w:t>ТКО</w:t>
      </w:r>
      <w:r w:rsidR="00317401">
        <w:t xml:space="preserve">, в том числе по зонам деятельности региональных операторов, в разрезе отдельных объектов на текущий год и последующие года на весь период действия территориальной схемы, по детализированной схеме потоков </w:t>
      </w:r>
      <w:r w:rsidR="00C276DE">
        <w:t>ТКО</w:t>
      </w:r>
      <w:r w:rsidR="00426716" w:rsidRPr="00EC2FE7">
        <w:t xml:space="preserve">, </w:t>
      </w:r>
      <w:r w:rsidR="00FD20A8">
        <w:t xml:space="preserve">которая </w:t>
      </w:r>
      <w:r w:rsidR="00426716" w:rsidRPr="00EC2FE7">
        <w:t xml:space="preserve">осуществляется ежегодно не позднее 1 августа соответствующего года на основании данных об учете </w:t>
      </w:r>
      <w:r w:rsidR="00C276DE">
        <w:t>ТКО</w:t>
      </w:r>
      <w:r w:rsidR="00C276DE" w:rsidRPr="00EC2FE7">
        <w:t xml:space="preserve"> </w:t>
      </w:r>
      <w:r w:rsidR="00426716" w:rsidRPr="00EC2FE7">
        <w:t>за истекший год.</w:t>
      </w:r>
    </w:p>
    <w:p w14:paraId="3D69A227" w14:textId="4B50362D" w:rsidR="00670E7A" w:rsidRPr="00EC2FE7" w:rsidRDefault="00851245" w:rsidP="007E29ED">
      <w:pPr>
        <w:pStyle w:val="ConsPlusNormal"/>
        <w:spacing w:line="276" w:lineRule="auto"/>
        <w:ind w:firstLine="540"/>
        <w:jc w:val="both"/>
      </w:pPr>
      <w:r w:rsidRPr="00EC2FE7">
        <w:t>Корректировка сведений</w:t>
      </w:r>
      <w:r w:rsidR="00317401">
        <w:t xml:space="preserve"> об источниках образования твердых коммунальных отходов, в которых осуществляют деятельность потребители услуги по обращению с </w:t>
      </w:r>
      <w:r w:rsidR="00C276DE">
        <w:t>ТКО</w:t>
      </w:r>
      <w:r w:rsidR="00317401">
        <w:t xml:space="preserve">, о местах (площадках) накопления </w:t>
      </w:r>
      <w:r w:rsidR="00C276DE">
        <w:t>ТКО</w:t>
      </w:r>
      <w:r w:rsidR="00C276DE" w:rsidRPr="00EC2FE7">
        <w:t xml:space="preserve"> </w:t>
      </w:r>
      <w:r w:rsidRPr="00EC2FE7">
        <w:t>осуществляется без проведения общественного обсуждения проекта такой корректировки</w:t>
      </w:r>
      <w:r w:rsidR="00B45107">
        <w:t>.</w:t>
      </w:r>
      <w:r w:rsidRPr="00EC2FE7">
        <w:t xml:space="preserve"> </w:t>
      </w:r>
    </w:p>
    <w:p w14:paraId="5CBB53A7" w14:textId="09A4CCE2" w:rsidR="003063B9" w:rsidRPr="003063B9" w:rsidRDefault="00FD20A8" w:rsidP="007E29ED">
      <w:pPr>
        <w:pStyle w:val="ConsPlusNormal"/>
        <w:spacing w:line="276" w:lineRule="auto"/>
        <w:ind w:firstLine="540"/>
        <w:jc w:val="both"/>
      </w:pPr>
      <w:r>
        <w:t>Предложени</w:t>
      </w:r>
      <w:r w:rsidR="00CD27FE">
        <w:t>е</w:t>
      </w:r>
      <w:r>
        <w:t xml:space="preserve"> о</w:t>
      </w:r>
      <w:r w:rsidR="003063B9">
        <w:t xml:space="preserve"> необходимости корректировки территориальной схемы на территории Кировской области официально направля</w:t>
      </w:r>
      <w:r w:rsidR="00CD27FE">
        <w:t>е</w:t>
      </w:r>
      <w:r w:rsidR="003063B9">
        <w:t>тся заинтересованной стороной (потенциальный инвестор, организация, эксплуатирующая объекты обращения с отходами; администрация муниципального образования и пр.) в адрес министерства охраны окружающей среды Кировской области. Предложение должно содержать информацию о сути вносимых изменений и их обоснование.</w:t>
      </w:r>
    </w:p>
    <w:p w14:paraId="4BF301B2" w14:textId="0580489A" w:rsidR="008F0205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>В случае обоснованности предлагаемых изменений министерство охраны окружающей среды Кировской области осуществляет корректировку территориальной схемы</w:t>
      </w:r>
      <w:r w:rsidR="00F263EA">
        <w:t>.</w:t>
      </w:r>
    </w:p>
    <w:p w14:paraId="7F269914" w14:textId="77777777" w:rsidR="008A2322" w:rsidRDefault="008A2322" w:rsidP="007E29ED">
      <w:pPr>
        <w:spacing w:before="20" w:line="276" w:lineRule="auto"/>
        <w:ind w:right="-1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3A19CF" w14:textId="0D4730C4" w:rsidR="008F0205" w:rsidRPr="00092864" w:rsidRDefault="008275E8" w:rsidP="00092864">
      <w:pPr>
        <w:pStyle w:val="1"/>
        <w:spacing w:line="240" w:lineRule="auto"/>
        <w:ind w:firstLine="0"/>
        <w:jc w:val="center"/>
        <w:rPr>
          <w:sz w:val="28"/>
          <w:szCs w:val="36"/>
        </w:rPr>
      </w:pPr>
      <w:bookmarkStart w:id="2" w:name="_Toc212626581"/>
      <w:r w:rsidRPr="00092864">
        <w:rPr>
          <w:sz w:val="28"/>
          <w:szCs w:val="36"/>
        </w:rPr>
        <w:lastRenderedPageBreak/>
        <w:t>Ц</w:t>
      </w:r>
      <w:r w:rsidR="008F0205" w:rsidRPr="00092864">
        <w:rPr>
          <w:sz w:val="28"/>
          <w:szCs w:val="36"/>
        </w:rPr>
        <w:t xml:space="preserve">ЕЛЕВЫЕ ПОКАЗАТЕЛИ ПО ОБЕЗВРЕЖИВАНИЮ, УТИЛИЗАЦИИ И РАЗМЕЩЕНИЮ </w:t>
      </w:r>
      <w:r w:rsidR="00CF0B0D" w:rsidRPr="00092864">
        <w:rPr>
          <w:sz w:val="28"/>
          <w:szCs w:val="36"/>
        </w:rPr>
        <w:t>ТВЕРДЫХ КОММУНАЛЬНЫХ ОТХОДОВ</w:t>
      </w:r>
      <w:bookmarkEnd w:id="2"/>
    </w:p>
    <w:p w14:paraId="28FCF5FD" w14:textId="77777777" w:rsidR="008F0205" w:rsidRPr="00557D26" w:rsidRDefault="008F0205" w:rsidP="007E29ED">
      <w:pPr>
        <w:spacing w:before="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75B1F2" w14:textId="305E0414" w:rsidR="00C31650" w:rsidRPr="00915790" w:rsidRDefault="00C31650" w:rsidP="007E29ED">
      <w:pPr>
        <w:spacing w:before="20" w:line="276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07.05.2024 № 309 «</w:t>
      </w:r>
      <w:r w:rsidR="00577B81">
        <w:rPr>
          <w:rFonts w:ascii="Times New Roman" w:hAnsi="Times New Roman" w:cs="Times New Roman"/>
          <w:color w:val="000000" w:themeColor="text1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определены национальные цели развития Российской Федерации на период до 2036 года, включающие </w:t>
      </w:r>
      <w:r w:rsidRPr="0091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экономики замкнутого цикла, обеспечивающей к 2030 году сортировку 100 процентов объема ежегодно образуемых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Pr="00915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захоронение не более чем</w:t>
      </w:r>
      <w:r w:rsidR="0057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15790">
        <w:rPr>
          <w:rFonts w:ascii="Times New Roman" w:eastAsia="Times New Roman" w:hAnsi="Times New Roman" w:cs="Times New Roman"/>
          <w:sz w:val="28"/>
          <w:szCs w:val="28"/>
          <w:lang w:eastAsia="ru-RU"/>
        </w:rPr>
        <w:t>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сырья.</w:t>
      </w:r>
    </w:p>
    <w:p w14:paraId="55F005D4" w14:textId="36EB0053" w:rsidR="00C31650" w:rsidRDefault="00CC5CA4" w:rsidP="007E29ED">
      <w:pPr>
        <w:spacing w:before="20" w:line="276" w:lineRule="auto"/>
        <w:ind w:right="-1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регионального проекта «Экономика замкнутого цикла (Кировская область)</w:t>
      </w:r>
      <w:r w:rsidR="00781A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A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Кировской области установлена необходимость достижения следующих показателей </w:t>
      </w:r>
      <w:r w:rsidR="006B7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57D26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557D26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</w:t>
      </w:r>
    </w:p>
    <w:p w14:paraId="2A171BEF" w14:textId="0C9D6BDC" w:rsidR="00EC2FE7" w:rsidRPr="00C31650" w:rsidRDefault="00915790" w:rsidP="00915790">
      <w:pPr>
        <w:spacing w:before="20" w:line="276" w:lineRule="auto"/>
        <w:ind w:right="-1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</w:t>
      </w:r>
      <w:r w:rsidR="00254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39"/>
        <w:gridCol w:w="1292"/>
        <w:gridCol w:w="1137"/>
        <w:gridCol w:w="867"/>
        <w:gridCol w:w="867"/>
        <w:gridCol w:w="867"/>
        <w:gridCol w:w="867"/>
        <w:gridCol w:w="867"/>
        <w:gridCol w:w="867"/>
      </w:tblGrid>
      <w:tr w:rsidR="00355C9F" w:rsidRPr="00EC2FE7" w14:paraId="50D71B0C" w14:textId="77777777" w:rsidTr="00FE2C3F">
        <w:tc>
          <w:tcPr>
            <w:tcW w:w="1939" w:type="dxa"/>
          </w:tcPr>
          <w:p w14:paraId="741C813C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14:paraId="0496D83B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</w:tcPr>
          <w:p w14:paraId="29F2059C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Базовое значение 2024 год</w:t>
            </w:r>
          </w:p>
        </w:tc>
        <w:tc>
          <w:tcPr>
            <w:tcW w:w="867" w:type="dxa"/>
          </w:tcPr>
          <w:p w14:paraId="44CDF1A9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2025</w:t>
            </w:r>
          </w:p>
        </w:tc>
        <w:tc>
          <w:tcPr>
            <w:tcW w:w="867" w:type="dxa"/>
          </w:tcPr>
          <w:p w14:paraId="2BBCBEE1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2026</w:t>
            </w:r>
          </w:p>
        </w:tc>
        <w:tc>
          <w:tcPr>
            <w:tcW w:w="867" w:type="dxa"/>
          </w:tcPr>
          <w:p w14:paraId="02F39974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2027</w:t>
            </w:r>
          </w:p>
        </w:tc>
        <w:tc>
          <w:tcPr>
            <w:tcW w:w="867" w:type="dxa"/>
          </w:tcPr>
          <w:p w14:paraId="5652B734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2028</w:t>
            </w:r>
          </w:p>
        </w:tc>
        <w:tc>
          <w:tcPr>
            <w:tcW w:w="867" w:type="dxa"/>
          </w:tcPr>
          <w:p w14:paraId="3E4B2B59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2029</w:t>
            </w:r>
          </w:p>
        </w:tc>
        <w:tc>
          <w:tcPr>
            <w:tcW w:w="867" w:type="dxa"/>
          </w:tcPr>
          <w:p w14:paraId="64CABD90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2030</w:t>
            </w:r>
          </w:p>
        </w:tc>
      </w:tr>
      <w:tr w:rsidR="00355C9F" w:rsidRPr="00EC2FE7" w14:paraId="1A0FEDB4" w14:textId="77777777" w:rsidTr="00FE2C3F">
        <w:tc>
          <w:tcPr>
            <w:tcW w:w="1939" w:type="dxa"/>
          </w:tcPr>
          <w:p w14:paraId="67357E1D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Доля 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292" w:type="dxa"/>
          </w:tcPr>
          <w:p w14:paraId="0A3407D0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091C71E9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234AA5BA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01C49F40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6F1E0315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6D693C9B" w14:textId="2BBE2BE4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99,</w:t>
            </w:r>
            <w:r w:rsidR="00F774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14:paraId="79470083" w14:textId="77777777" w:rsidR="00355C9F" w:rsidRPr="00EC2FE7" w:rsidRDefault="00355C9F" w:rsidP="00F84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3EBABAF" w14:textId="6974B413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74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2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14:paraId="7326296B" w14:textId="0B5768F1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68,</w:t>
            </w:r>
            <w:r w:rsidR="00F774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355C9F" w:rsidRPr="00EC2FE7" w14:paraId="36462F66" w14:textId="77777777" w:rsidTr="00FE2C3F">
        <w:tc>
          <w:tcPr>
            <w:tcW w:w="1939" w:type="dxa"/>
          </w:tcPr>
          <w:p w14:paraId="701EC15E" w14:textId="77777777" w:rsidR="00355C9F" w:rsidRPr="00EC2FE7" w:rsidRDefault="00355C9F" w:rsidP="00F84C18">
            <w:pPr>
              <w:spacing w:before="20"/>
              <w:ind w:right="-1"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292" w:type="dxa"/>
          </w:tcPr>
          <w:p w14:paraId="66ED2F14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3433FCE4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49797C83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54AA8495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2CAD1D8C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08536066" w14:textId="3CE063C7" w:rsidR="00355C9F" w:rsidRPr="00EC2FE7" w:rsidRDefault="00F77496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355C9F"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14:paraId="01A5E90C" w14:textId="33EBA648" w:rsidR="00355C9F" w:rsidRPr="00EC2FE7" w:rsidRDefault="00BA029E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355C9F"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,7</w:t>
            </w:r>
          </w:p>
        </w:tc>
        <w:tc>
          <w:tcPr>
            <w:tcW w:w="867" w:type="dxa"/>
          </w:tcPr>
          <w:p w14:paraId="54EA297B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</w:tr>
    </w:tbl>
    <w:p w14:paraId="2C8F2E68" w14:textId="77777777" w:rsidR="00A33BEF" w:rsidRDefault="00A33BEF" w:rsidP="007E29ED">
      <w:pPr>
        <w:tabs>
          <w:tab w:val="left" w:pos="1134"/>
        </w:tabs>
        <w:spacing w:before="20" w:line="276" w:lineRule="auto"/>
        <w:ind w:right="-1"/>
        <w:rPr>
          <w:rFonts w:ascii="Times New Roman" w:hAnsi="Times New Roman" w:cs="Times New Roman"/>
          <w:sz w:val="28"/>
          <w:szCs w:val="28"/>
          <w:u w:val="single"/>
        </w:rPr>
      </w:pPr>
    </w:p>
    <w:p w14:paraId="7E8FFE1D" w14:textId="346EE45E" w:rsidR="00781A03" w:rsidRDefault="000A19D1" w:rsidP="00885FCB">
      <w:pPr>
        <w:tabs>
          <w:tab w:val="left" w:pos="1134"/>
        </w:tabs>
        <w:spacing w:before="2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B7A8A">
        <w:rPr>
          <w:rFonts w:ascii="Times New Roman" w:hAnsi="Times New Roman" w:cs="Times New Roman"/>
          <w:sz w:val="28"/>
          <w:szCs w:val="28"/>
        </w:rPr>
        <w:t xml:space="preserve">В территориальной схеме </w:t>
      </w:r>
      <w:r w:rsidR="00B02138" w:rsidRPr="006B7A8A">
        <w:rPr>
          <w:rFonts w:ascii="Times New Roman" w:hAnsi="Times New Roman" w:cs="Times New Roman"/>
          <w:sz w:val="28"/>
          <w:szCs w:val="28"/>
        </w:rPr>
        <w:t>на</w:t>
      </w:r>
      <w:r w:rsidR="009B63ED" w:rsidRPr="006B7A8A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3673FD" w:rsidRPr="006B7A8A">
        <w:rPr>
          <w:rFonts w:ascii="Times New Roman" w:hAnsi="Times New Roman" w:cs="Times New Roman"/>
          <w:sz w:val="28"/>
          <w:szCs w:val="28"/>
        </w:rPr>
        <w:t>202</w:t>
      </w:r>
      <w:r w:rsidR="00F64D04" w:rsidRPr="006B7A8A">
        <w:rPr>
          <w:rFonts w:ascii="Times New Roman" w:hAnsi="Times New Roman" w:cs="Times New Roman"/>
          <w:sz w:val="28"/>
          <w:szCs w:val="28"/>
        </w:rPr>
        <w:t>6</w:t>
      </w:r>
      <w:r w:rsidR="003673FD" w:rsidRPr="006B7A8A">
        <w:rPr>
          <w:rFonts w:ascii="Times New Roman" w:hAnsi="Times New Roman" w:cs="Times New Roman"/>
          <w:sz w:val="28"/>
          <w:szCs w:val="28"/>
        </w:rPr>
        <w:t>-203</w:t>
      </w:r>
      <w:r w:rsidR="003F660F" w:rsidRPr="006B7A8A">
        <w:rPr>
          <w:rFonts w:ascii="Times New Roman" w:hAnsi="Times New Roman" w:cs="Times New Roman"/>
          <w:sz w:val="28"/>
          <w:szCs w:val="28"/>
        </w:rPr>
        <w:t>5</w:t>
      </w:r>
      <w:r w:rsidR="003673FD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Pr="006B7A8A">
        <w:rPr>
          <w:rFonts w:ascii="Times New Roman" w:hAnsi="Times New Roman" w:cs="Times New Roman"/>
          <w:sz w:val="28"/>
          <w:szCs w:val="28"/>
        </w:rPr>
        <w:t>год</w:t>
      </w:r>
      <w:r w:rsidR="009B63ED" w:rsidRPr="006B7A8A">
        <w:rPr>
          <w:rFonts w:ascii="Times New Roman" w:hAnsi="Times New Roman" w:cs="Times New Roman"/>
          <w:sz w:val="28"/>
          <w:szCs w:val="28"/>
        </w:rPr>
        <w:t>ы</w:t>
      </w:r>
      <w:r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885FCB">
        <w:rPr>
          <w:rFonts w:ascii="Times New Roman" w:hAnsi="Times New Roman" w:cs="Times New Roman"/>
          <w:sz w:val="28"/>
          <w:szCs w:val="28"/>
        </w:rPr>
        <w:t>произведен р</w:t>
      </w:r>
      <w:r w:rsidRPr="006B7A8A">
        <w:rPr>
          <w:rFonts w:ascii="Times New Roman" w:hAnsi="Times New Roman" w:cs="Times New Roman"/>
          <w:sz w:val="28"/>
          <w:szCs w:val="28"/>
        </w:rPr>
        <w:t>асчет</w:t>
      </w:r>
      <w:r w:rsidR="00751DC4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3A5DED" w:rsidRPr="006B7A8A">
        <w:rPr>
          <w:rFonts w:ascii="Times New Roman" w:hAnsi="Times New Roman" w:cs="Times New Roman"/>
          <w:sz w:val="28"/>
          <w:szCs w:val="28"/>
        </w:rPr>
        <w:t xml:space="preserve">прогнозных </w:t>
      </w:r>
      <w:r w:rsidR="00751DC4" w:rsidRPr="006B7A8A">
        <w:rPr>
          <w:rFonts w:ascii="Times New Roman" w:hAnsi="Times New Roman" w:cs="Times New Roman"/>
          <w:sz w:val="28"/>
          <w:szCs w:val="28"/>
        </w:rPr>
        <w:t>целевых показателей</w:t>
      </w:r>
      <w:r w:rsidR="00885FCB">
        <w:rPr>
          <w:rFonts w:ascii="Times New Roman" w:hAnsi="Times New Roman" w:cs="Times New Roman"/>
          <w:sz w:val="28"/>
          <w:szCs w:val="28"/>
        </w:rPr>
        <w:t xml:space="preserve"> по </w:t>
      </w:r>
      <w:r w:rsidR="00751DC4" w:rsidRPr="006B7A8A">
        <w:rPr>
          <w:rFonts w:ascii="Times New Roman" w:hAnsi="Times New Roman" w:cs="Times New Roman"/>
          <w:sz w:val="28"/>
          <w:szCs w:val="28"/>
        </w:rPr>
        <w:t xml:space="preserve">обращению с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="00C276DE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8F0205" w:rsidRPr="006B7A8A">
        <w:rPr>
          <w:rFonts w:ascii="Times New Roman" w:hAnsi="Times New Roman" w:cs="Times New Roman"/>
          <w:sz w:val="28"/>
          <w:szCs w:val="28"/>
        </w:rPr>
        <w:t xml:space="preserve">на срок действия территориальной </w:t>
      </w:r>
      <w:r w:rsidR="001D19DE" w:rsidRPr="006B7A8A">
        <w:rPr>
          <w:rFonts w:ascii="Times New Roman" w:hAnsi="Times New Roman" w:cs="Times New Roman"/>
          <w:sz w:val="28"/>
          <w:szCs w:val="28"/>
        </w:rPr>
        <w:t>схемы</w:t>
      </w:r>
      <w:r w:rsidR="00F263EA">
        <w:rPr>
          <w:rFonts w:ascii="Times New Roman" w:hAnsi="Times New Roman" w:cs="Times New Roman"/>
          <w:sz w:val="28"/>
          <w:szCs w:val="28"/>
        </w:rPr>
        <w:t>, которые</w:t>
      </w:r>
      <w:r w:rsidR="001D19DE" w:rsidRPr="006B7A8A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884D36">
        <w:rPr>
          <w:rFonts w:ascii="Times New Roman" w:hAnsi="Times New Roman" w:cs="Times New Roman"/>
          <w:sz w:val="28"/>
          <w:szCs w:val="28"/>
        </w:rPr>
        <w:t xml:space="preserve">в </w:t>
      </w:r>
      <w:r w:rsidR="003673FD" w:rsidRPr="006B7A8A">
        <w:rPr>
          <w:rFonts w:ascii="Times New Roman" w:hAnsi="Times New Roman" w:cs="Times New Roman"/>
          <w:sz w:val="28"/>
          <w:szCs w:val="28"/>
        </w:rPr>
        <w:t>таблиц</w:t>
      </w:r>
      <w:r w:rsidR="006B7A8A" w:rsidRPr="006B7A8A">
        <w:rPr>
          <w:rFonts w:ascii="Times New Roman" w:hAnsi="Times New Roman" w:cs="Times New Roman"/>
          <w:sz w:val="28"/>
          <w:szCs w:val="28"/>
        </w:rPr>
        <w:t>е</w:t>
      </w:r>
      <w:r w:rsidR="003673FD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F263EA">
        <w:rPr>
          <w:rFonts w:ascii="Times New Roman" w:hAnsi="Times New Roman" w:cs="Times New Roman"/>
          <w:sz w:val="28"/>
          <w:szCs w:val="28"/>
        </w:rPr>
        <w:t>2.</w:t>
      </w:r>
    </w:p>
    <w:p w14:paraId="2D8306A3" w14:textId="77777777" w:rsidR="00C276DE" w:rsidRPr="006B7A8A" w:rsidRDefault="00C276DE" w:rsidP="00885FCB">
      <w:pPr>
        <w:tabs>
          <w:tab w:val="left" w:pos="1134"/>
        </w:tabs>
        <w:spacing w:before="2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1546D44" w14:textId="16440FEE" w:rsidR="00781A03" w:rsidRPr="006B7A8A" w:rsidRDefault="006B7A8A" w:rsidP="006B7A8A">
      <w:pPr>
        <w:spacing w:before="20" w:line="276" w:lineRule="auto"/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B7A8A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E7EBA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Style w:val="afc"/>
        <w:tblW w:w="10126" w:type="dxa"/>
        <w:tblInd w:w="-459" w:type="dxa"/>
        <w:tblLook w:val="04A0" w:firstRow="1" w:lastRow="0" w:firstColumn="1" w:lastColumn="0" w:noHBand="0" w:noVBand="1"/>
      </w:tblPr>
      <w:tblGrid>
        <w:gridCol w:w="569"/>
        <w:gridCol w:w="1983"/>
        <w:gridCol w:w="102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EA58A0" w:rsidRPr="00781A03" w14:paraId="1D52772C" w14:textId="18597485" w:rsidTr="00EA58A0">
        <w:tc>
          <w:tcPr>
            <w:tcW w:w="569" w:type="dxa"/>
          </w:tcPr>
          <w:p w14:paraId="480E1314" w14:textId="77777777" w:rsidR="00EA58A0" w:rsidRDefault="00EA58A0" w:rsidP="00775CA7">
            <w:pPr>
              <w:spacing w:before="20"/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64A565A7" w14:textId="318B5B8F" w:rsidR="00EA58A0" w:rsidRPr="006B7A8A" w:rsidRDefault="00EA58A0" w:rsidP="00775CA7">
            <w:pPr>
              <w:spacing w:before="20"/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83" w:type="dxa"/>
          </w:tcPr>
          <w:p w14:paraId="75149A8A" w14:textId="3365D4E7" w:rsidR="00EA58A0" w:rsidRPr="006B7A8A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24" w:type="dxa"/>
          </w:tcPr>
          <w:p w14:paraId="327991A6" w14:textId="579A689D" w:rsidR="00EA58A0" w:rsidRPr="006B7A8A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/>
              </w:rPr>
              <w:t xml:space="preserve">Ед. </w:t>
            </w:r>
            <w:r w:rsidRPr="006B7A8A">
              <w:rPr>
                <w:rFonts w:ascii="Times New Roman" w:hAnsi="Times New Roman"/>
              </w:rPr>
              <w:t>изм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5" w:type="dxa"/>
          </w:tcPr>
          <w:p w14:paraId="6E8B8F93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2026</w:t>
            </w:r>
          </w:p>
        </w:tc>
        <w:tc>
          <w:tcPr>
            <w:tcW w:w="655" w:type="dxa"/>
          </w:tcPr>
          <w:p w14:paraId="7B0FFA87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2027</w:t>
            </w:r>
          </w:p>
        </w:tc>
        <w:tc>
          <w:tcPr>
            <w:tcW w:w="655" w:type="dxa"/>
          </w:tcPr>
          <w:p w14:paraId="2F0AFE43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2028</w:t>
            </w:r>
          </w:p>
        </w:tc>
        <w:tc>
          <w:tcPr>
            <w:tcW w:w="655" w:type="dxa"/>
          </w:tcPr>
          <w:p w14:paraId="53C9157F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2029</w:t>
            </w:r>
          </w:p>
        </w:tc>
        <w:tc>
          <w:tcPr>
            <w:tcW w:w="655" w:type="dxa"/>
          </w:tcPr>
          <w:p w14:paraId="644A9C13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2030</w:t>
            </w:r>
          </w:p>
        </w:tc>
        <w:tc>
          <w:tcPr>
            <w:tcW w:w="655" w:type="dxa"/>
          </w:tcPr>
          <w:p w14:paraId="5A199369" w14:textId="2D14D2A9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2031</w:t>
            </w:r>
          </w:p>
        </w:tc>
        <w:tc>
          <w:tcPr>
            <w:tcW w:w="655" w:type="dxa"/>
          </w:tcPr>
          <w:p w14:paraId="5FC8983B" w14:textId="42196061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2032</w:t>
            </w:r>
          </w:p>
        </w:tc>
        <w:tc>
          <w:tcPr>
            <w:tcW w:w="655" w:type="dxa"/>
          </w:tcPr>
          <w:p w14:paraId="3FB5D9FD" w14:textId="76D7A24C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2033</w:t>
            </w:r>
          </w:p>
        </w:tc>
        <w:tc>
          <w:tcPr>
            <w:tcW w:w="655" w:type="dxa"/>
          </w:tcPr>
          <w:p w14:paraId="7DC6F9D4" w14:textId="6695C56C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2034</w:t>
            </w:r>
          </w:p>
        </w:tc>
        <w:tc>
          <w:tcPr>
            <w:tcW w:w="655" w:type="dxa"/>
          </w:tcPr>
          <w:p w14:paraId="3AD7DF45" w14:textId="242B3E52" w:rsidR="00EA58A0" w:rsidRPr="00781A03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2035</w:t>
            </w:r>
          </w:p>
        </w:tc>
      </w:tr>
      <w:tr w:rsidR="00EA58A0" w:rsidRPr="00781A03" w14:paraId="68431F1D" w14:textId="069D2273" w:rsidTr="00EA58A0">
        <w:tc>
          <w:tcPr>
            <w:tcW w:w="569" w:type="dxa"/>
          </w:tcPr>
          <w:p w14:paraId="14BAEC74" w14:textId="0C07B8A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3" w:type="dxa"/>
          </w:tcPr>
          <w:p w14:paraId="7FB28688" w14:textId="3839994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/>
              </w:rPr>
              <w:t>Доля 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024" w:type="dxa"/>
          </w:tcPr>
          <w:p w14:paraId="7EE00E68" w14:textId="076B56F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43D7B03D" w14:textId="7777777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4490F51E" w14:textId="6EED6D4A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73,9</w:t>
            </w:r>
          </w:p>
        </w:tc>
        <w:tc>
          <w:tcPr>
            <w:tcW w:w="655" w:type="dxa"/>
          </w:tcPr>
          <w:p w14:paraId="08185B64" w14:textId="67B4CE0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70,5</w:t>
            </w:r>
          </w:p>
          <w:p w14:paraId="2976B67D" w14:textId="77777777" w:rsidR="00EA58A0" w:rsidRPr="00781A03" w:rsidRDefault="00EA58A0" w:rsidP="00775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A43A4DD" w14:textId="3396383C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67,8</w:t>
            </w:r>
          </w:p>
        </w:tc>
        <w:tc>
          <w:tcPr>
            <w:tcW w:w="655" w:type="dxa"/>
          </w:tcPr>
          <w:p w14:paraId="201888C1" w14:textId="58532E25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 w:rsidR="005B2831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,8</w:t>
            </w:r>
          </w:p>
        </w:tc>
        <w:tc>
          <w:tcPr>
            <w:tcW w:w="655" w:type="dxa"/>
          </w:tcPr>
          <w:p w14:paraId="7E99095D" w14:textId="78AC33D5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5E85D925" w14:textId="68B2BDD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3304955F" w14:textId="61CAEE2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0D158E8F" w14:textId="66A3DE2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553F5B16" w14:textId="3BC91BA9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</w:tr>
      <w:tr w:rsidR="00EA58A0" w:rsidRPr="00781A03" w14:paraId="130895A0" w14:textId="7A963581" w:rsidTr="00EA58A0">
        <w:tc>
          <w:tcPr>
            <w:tcW w:w="569" w:type="dxa"/>
            <w:vMerge w:val="restart"/>
          </w:tcPr>
          <w:p w14:paraId="4621383A" w14:textId="1F438303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3" w:type="dxa"/>
          </w:tcPr>
          <w:p w14:paraId="720D94EB" w14:textId="620DCA92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/>
              </w:rP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024" w:type="dxa"/>
          </w:tcPr>
          <w:p w14:paraId="0E16DF1B" w14:textId="29579D98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r w:rsidRPr="00781A03">
              <w:rPr>
                <w:rFonts w:ascii="Times New Roman" w:hAnsi="Times New Roman" w:cs="Times New Roman"/>
                <w:color w:val="0D0D0D" w:themeColor="text1" w:themeTint="F2"/>
              </w:rPr>
              <w:t>роцент</w:t>
            </w:r>
          </w:p>
        </w:tc>
        <w:tc>
          <w:tcPr>
            <w:tcW w:w="655" w:type="dxa"/>
          </w:tcPr>
          <w:p w14:paraId="58535A4F" w14:textId="7777777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10BC76B2" w14:textId="2A3E15DC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68,5</w:t>
            </w:r>
          </w:p>
        </w:tc>
        <w:tc>
          <w:tcPr>
            <w:tcW w:w="655" w:type="dxa"/>
          </w:tcPr>
          <w:p w14:paraId="29225705" w14:textId="2024D7E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77,7</w:t>
            </w:r>
          </w:p>
        </w:tc>
        <w:tc>
          <w:tcPr>
            <w:tcW w:w="655" w:type="dxa"/>
          </w:tcPr>
          <w:p w14:paraId="257111D1" w14:textId="55EDC59C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82,8</w:t>
            </w:r>
          </w:p>
        </w:tc>
        <w:tc>
          <w:tcPr>
            <w:tcW w:w="655" w:type="dxa"/>
          </w:tcPr>
          <w:p w14:paraId="7DC53ED6" w14:textId="2EA364FF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0ADB4FE7" w14:textId="202D19F2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1C164210" w14:textId="6E2724C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1467CE07" w14:textId="1706245E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2C47DE73" w14:textId="5A2B900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6F8F7FE2" w14:textId="05F5C7A0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</w:tr>
      <w:tr w:rsidR="00EA58A0" w:rsidRPr="00781A03" w14:paraId="55795D47" w14:textId="77777777" w:rsidTr="00EA58A0">
        <w:tc>
          <w:tcPr>
            <w:tcW w:w="569" w:type="dxa"/>
            <w:vMerge/>
          </w:tcPr>
          <w:p w14:paraId="6F33FB4C" w14:textId="77777777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383C8CBE" w14:textId="733CF940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доля извлечения из твердых коммунальных отходов вторичных ресурсов</w:t>
            </w:r>
          </w:p>
        </w:tc>
        <w:tc>
          <w:tcPr>
            <w:tcW w:w="1024" w:type="dxa"/>
          </w:tcPr>
          <w:p w14:paraId="05F031DD" w14:textId="70226DC3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6AB5A0C8" w14:textId="73D9C0B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54E60D05" w14:textId="33BCD6B3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6,6</w:t>
            </w:r>
          </w:p>
        </w:tc>
        <w:tc>
          <w:tcPr>
            <w:tcW w:w="655" w:type="dxa"/>
          </w:tcPr>
          <w:p w14:paraId="188E5608" w14:textId="31BDFB71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9,6</w:t>
            </w:r>
          </w:p>
        </w:tc>
        <w:tc>
          <w:tcPr>
            <w:tcW w:w="655" w:type="dxa"/>
          </w:tcPr>
          <w:p w14:paraId="278722E3" w14:textId="50C5E3D4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12,4</w:t>
            </w:r>
          </w:p>
        </w:tc>
        <w:tc>
          <w:tcPr>
            <w:tcW w:w="655" w:type="dxa"/>
          </w:tcPr>
          <w:p w14:paraId="065217DD" w14:textId="1AAF4A55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166A3202" w14:textId="70A1DA66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030D3D77" w14:textId="00CE5B50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2DFB9D54" w14:textId="54FCCF3B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28CF619B" w14:textId="7B68D852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36E049BB" w14:textId="51E462AD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</w:tr>
      <w:tr w:rsidR="00EA58A0" w:rsidRPr="00781A03" w14:paraId="4D7806DA" w14:textId="77777777" w:rsidTr="00EA58A0">
        <w:tc>
          <w:tcPr>
            <w:tcW w:w="569" w:type="dxa"/>
          </w:tcPr>
          <w:p w14:paraId="036A50A1" w14:textId="7C05C13C" w:rsidR="00EA58A0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3" w:type="dxa"/>
          </w:tcPr>
          <w:p w14:paraId="665B2406" w14:textId="0376E636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утилизированных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024" w:type="dxa"/>
          </w:tcPr>
          <w:p w14:paraId="5181E4F4" w14:textId="064C8DA3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7F393842" w14:textId="49B5D48A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51303117" w14:textId="1A73A02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20,6</w:t>
            </w:r>
          </w:p>
        </w:tc>
        <w:tc>
          <w:tcPr>
            <w:tcW w:w="655" w:type="dxa"/>
          </w:tcPr>
          <w:p w14:paraId="40D81599" w14:textId="423AAB15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22,0</w:t>
            </w:r>
          </w:p>
        </w:tc>
        <w:tc>
          <w:tcPr>
            <w:tcW w:w="655" w:type="dxa"/>
          </w:tcPr>
          <w:p w14:paraId="3CC16B0B" w14:textId="168C7C68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24,1</w:t>
            </w:r>
          </w:p>
        </w:tc>
        <w:tc>
          <w:tcPr>
            <w:tcW w:w="655" w:type="dxa"/>
          </w:tcPr>
          <w:p w14:paraId="63346461" w14:textId="6352FD3E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6BFBBFD7" w14:textId="62DB5908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33FB9CCF" w14:textId="1405D6D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56BB74DC" w14:textId="639EFEB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707EF695" w14:textId="4E389FDC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51C6AA17" w14:textId="4633B3A1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</w:tr>
      <w:tr w:rsidR="00EA58A0" w:rsidRPr="00781A03" w14:paraId="6A85C34D" w14:textId="77777777" w:rsidTr="00EA58A0">
        <w:tc>
          <w:tcPr>
            <w:tcW w:w="569" w:type="dxa"/>
          </w:tcPr>
          <w:p w14:paraId="4BEE7B12" w14:textId="03D30F04" w:rsidR="00EA58A0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3" w:type="dxa"/>
          </w:tcPr>
          <w:p w14:paraId="21BDFEB1" w14:textId="20A3EE02" w:rsidR="00EA58A0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обезвреженных твердых коммунальных отходов в общей массе образованных </w:t>
            </w:r>
          </w:p>
          <w:p w14:paraId="1ACC9D8F" w14:textId="10E09D60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твердых коммунальных отходов</w:t>
            </w:r>
          </w:p>
        </w:tc>
        <w:tc>
          <w:tcPr>
            <w:tcW w:w="1024" w:type="dxa"/>
          </w:tcPr>
          <w:p w14:paraId="36C52CD3" w14:textId="1F1F1ABA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45556522" w14:textId="0751157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781591F4" w14:textId="4CB109B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6E8D3E37" w14:textId="3ECE6DA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3B98B87F" w14:textId="10514DA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6CEAA4FE" w14:textId="0374E48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00C8A1B5" w14:textId="5AE6D579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2BF052EE" w14:textId="178843D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3DAA3474" w14:textId="1EB661B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45AB09C3" w14:textId="2D7B6580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4DA2683D" w14:textId="0056C07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</w:tr>
    </w:tbl>
    <w:p w14:paraId="58A86E0F" w14:textId="7EBEF37D" w:rsidR="003673FD" w:rsidRPr="00CF0B0D" w:rsidRDefault="003673FD" w:rsidP="007E29ED">
      <w:pPr>
        <w:spacing w:before="20" w:line="276" w:lineRule="auto"/>
        <w:ind w:right="-1"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3E9AAF" w14:textId="3594FB99" w:rsidR="008F0205" w:rsidRPr="00256034" w:rsidRDefault="008F0205" w:rsidP="007E29ED">
      <w:pPr>
        <w:spacing w:before="20" w:line="276" w:lineRule="auto"/>
        <w:ind w:right="-1" w:firstLine="708"/>
      </w:pPr>
      <w:r w:rsidRPr="00256034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показателей рассчитаны с учетом технических характеристик и сроков ввода объектов по обращению с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Pr="00256034">
        <w:rPr>
          <w:rFonts w:ascii="Times New Roman" w:hAnsi="Times New Roman" w:cs="Times New Roman"/>
          <w:sz w:val="28"/>
          <w:szCs w:val="28"/>
        </w:rPr>
        <w:t xml:space="preserve">, </w:t>
      </w:r>
      <w:r w:rsidRPr="00256034">
        <w:rPr>
          <w:rFonts w:ascii="Times New Roman" w:hAnsi="Times New Roman" w:cs="Times New Roman"/>
          <w:sz w:val="28"/>
          <w:szCs w:val="28"/>
        </w:rPr>
        <w:lastRenderedPageBreak/>
        <w:t>строительство которых предусмотрен</w:t>
      </w:r>
      <w:r w:rsidR="000A19D1" w:rsidRPr="00256034">
        <w:rPr>
          <w:rFonts w:ascii="Times New Roman" w:hAnsi="Times New Roman" w:cs="Times New Roman"/>
          <w:sz w:val="28"/>
          <w:szCs w:val="28"/>
        </w:rPr>
        <w:t>о</w:t>
      </w:r>
      <w:r w:rsidRPr="00256034">
        <w:rPr>
          <w:rFonts w:ascii="Times New Roman" w:hAnsi="Times New Roman" w:cs="Times New Roman"/>
          <w:sz w:val="28"/>
          <w:szCs w:val="28"/>
        </w:rPr>
        <w:t xml:space="preserve"> территориальной схемой</w:t>
      </w:r>
      <w:r w:rsidR="00EA1B02" w:rsidRPr="00256034">
        <w:rPr>
          <w:rFonts w:ascii="Times New Roman" w:hAnsi="Times New Roman" w:cs="Times New Roman"/>
          <w:sz w:val="28"/>
          <w:szCs w:val="28"/>
        </w:rPr>
        <w:t>.</w:t>
      </w:r>
      <w:r w:rsidR="000A19D1" w:rsidRPr="00256034">
        <w:rPr>
          <w:rFonts w:ascii="Times New Roman" w:hAnsi="Times New Roman" w:cs="Times New Roman"/>
          <w:sz w:val="28"/>
          <w:szCs w:val="28"/>
        </w:rPr>
        <w:t xml:space="preserve"> 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После введения в эксплуатацию </w:t>
      </w:r>
      <w:r w:rsidR="00CD27FE">
        <w:rPr>
          <w:rFonts w:ascii="Times New Roman" w:hAnsi="Times New Roman" w:cs="Times New Roman"/>
          <w:sz w:val="28"/>
          <w:szCs w:val="28"/>
        </w:rPr>
        <w:t xml:space="preserve">Комплексного объекта по обращению с ТКО </w:t>
      </w:r>
      <w:r w:rsidR="00877477">
        <w:rPr>
          <w:rFonts w:ascii="Times New Roman" w:hAnsi="Times New Roman" w:cs="Times New Roman"/>
          <w:sz w:val="28"/>
          <w:szCs w:val="28"/>
        </w:rPr>
        <w:t>КПО</w:t>
      </w:r>
      <w:r w:rsidR="00CD27FE">
        <w:rPr>
          <w:rFonts w:ascii="Times New Roman" w:hAnsi="Times New Roman" w:cs="Times New Roman"/>
          <w:sz w:val="28"/>
          <w:szCs w:val="28"/>
        </w:rPr>
        <w:t> </w:t>
      </w:r>
      <w:r w:rsidR="00877477">
        <w:rPr>
          <w:rFonts w:ascii="Times New Roman" w:hAnsi="Times New Roman" w:cs="Times New Roman"/>
          <w:sz w:val="28"/>
          <w:szCs w:val="28"/>
        </w:rPr>
        <w:t>«Центральный» по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обработке</w:t>
      </w:r>
      <w:r w:rsidR="00877477">
        <w:rPr>
          <w:rFonts w:ascii="Times New Roman" w:hAnsi="Times New Roman" w:cs="Times New Roman"/>
          <w:sz w:val="28"/>
          <w:szCs w:val="28"/>
        </w:rPr>
        <w:t xml:space="preserve"> и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утилизации ТКО целесообразно осуществлять внедрение раздельного сбора ТКО </w:t>
      </w:r>
      <w:r w:rsidR="005B2831" w:rsidRPr="00256034">
        <w:rPr>
          <w:rFonts w:ascii="Times New Roman" w:hAnsi="Times New Roman" w:cs="Times New Roman"/>
          <w:sz w:val="28"/>
          <w:szCs w:val="28"/>
        </w:rPr>
        <w:t xml:space="preserve">на территории г. Кирова </w:t>
      </w:r>
      <w:r w:rsidR="00EA1B02" w:rsidRPr="00256034">
        <w:rPr>
          <w:rFonts w:ascii="Times New Roman" w:hAnsi="Times New Roman" w:cs="Times New Roman"/>
          <w:sz w:val="28"/>
          <w:szCs w:val="28"/>
        </w:rPr>
        <w:t>с постепенным расширением системы на те муниципальные образования, потоки ТКО которых поступают на объект обработки ТКО в составе комплексного объекта. К</w:t>
      </w:r>
      <w:r w:rsidR="000A19D1" w:rsidRPr="00256034">
        <w:rPr>
          <w:rFonts w:ascii="Times New Roman" w:hAnsi="Times New Roman" w:cs="Times New Roman"/>
          <w:sz w:val="28"/>
          <w:szCs w:val="28"/>
        </w:rPr>
        <w:t xml:space="preserve"> 2030 году на территории районных центров, вблизи которых имеются объекты сортировки ТКО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также рекомендуется вводить раздельный сбор ТКО</w:t>
      </w:r>
      <w:r w:rsidRPr="00256034">
        <w:rPr>
          <w:rFonts w:ascii="Times New Roman" w:hAnsi="Times New Roman" w:cs="Times New Roman"/>
          <w:sz w:val="28"/>
          <w:szCs w:val="28"/>
        </w:rPr>
        <w:t>.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Внедрение раздельного сбора ТКО учтено при расчете целевых показателей территориальной схемы обращения с ТКО.</w:t>
      </w:r>
    </w:p>
    <w:p w14:paraId="16B10F7C" w14:textId="77777777" w:rsidR="008F0205" w:rsidRPr="00256034" w:rsidRDefault="008F0205" w:rsidP="007E29ED">
      <w:pPr>
        <w:spacing w:before="2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ABCAF6" w14:textId="77777777" w:rsidR="003673FD" w:rsidRPr="00E466CA" w:rsidRDefault="003673FD" w:rsidP="00092864">
      <w:pPr>
        <w:pStyle w:val="1"/>
        <w:spacing w:line="240" w:lineRule="auto"/>
        <w:ind w:firstLine="0"/>
        <w:jc w:val="center"/>
      </w:pPr>
      <w:bookmarkStart w:id="3" w:name="_Toc212626582"/>
      <w:r w:rsidRPr="004333EA">
        <w:rPr>
          <w:color w:val="000000"/>
          <w:sz w:val="28"/>
          <w:szCs w:val="28"/>
        </w:rPr>
        <w:t xml:space="preserve">БАЛАНС КОЛИЧЕСТВЕННЫХ ХАРАКТЕРИСТИК ОБРАЗОВАНИЯ, ОБРАБОТКИ, УТИЛИЗАЦИИ, ОБЕЗВРЕЖИВАНИЯ, РАЗМЕЩЕНИЯ </w:t>
      </w:r>
      <w:r w:rsidR="003059F5">
        <w:rPr>
          <w:color w:val="000000"/>
          <w:sz w:val="28"/>
          <w:szCs w:val="28"/>
        </w:rPr>
        <w:t xml:space="preserve">ТВЕРДЫХ КОММУНАЛЬНЫХ </w:t>
      </w:r>
      <w:r w:rsidRPr="004333EA">
        <w:rPr>
          <w:color w:val="000000"/>
          <w:sz w:val="28"/>
          <w:szCs w:val="28"/>
        </w:rPr>
        <w:t>ОТХОДОВ</w:t>
      </w:r>
      <w:bookmarkEnd w:id="3"/>
    </w:p>
    <w:p w14:paraId="5695FAB6" w14:textId="77777777" w:rsidR="003673FD" w:rsidRPr="00E466CA" w:rsidRDefault="003673FD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FEC90" w14:textId="16DEB42E" w:rsidR="003673FD" w:rsidRDefault="003673FD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Баланс количественных характеристик образования, обработки, утилизации, обезвреживания и размещения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баланс отходов) содержит сведения о соотношении количества образующихся на территории Кировской области </w:t>
      </w:r>
      <w:r w:rsidR="00F8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ТКО 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количественных характеристик их обработки, утилизации, обезвреживания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D8EE36" w14:textId="23CD3BF5" w:rsidR="000459CB" w:rsidRDefault="000459CB" w:rsidP="00C4529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прогнозной массы образующихся ТКО на весь период территориальной схемы использовались </w:t>
      </w:r>
      <w:r w:rsidRPr="0004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фактической массе ТКО за 2024 год, определенной с использованием средств измерения на объектах размещения ТКО</w:t>
      </w:r>
      <w:r w:rsidR="005B2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6E291A" w14:textId="26E8EB10" w:rsidR="003378AF" w:rsidRDefault="003378AF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количества образования ТКО по годам реализации </w:t>
      </w:r>
      <w:r w:rsidR="005B2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ерриториальной схемы сформирован на основании официальных статистических сведений о динамике численности населения Кировской области на период до 2042 года, с учетом индекса изменения численности населения и индекса изменения нормы накопления ТКО по массе на каждый год действия территориальной схемы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ивается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0,5 %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</w:t>
      </w:r>
      <w:r w:rsidR="00A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EA2FD1" w14:textId="20263705" w:rsidR="00501D07" w:rsidRDefault="00501D07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прогнозной массы образования ТКО на период действия территориальной схемы с 2026 – 2030 годы и с учетом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мощностей перспективных объектов обращения с ТКО, введенных в эксплуатацию                     до 2030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рассчитаны баланс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отходов 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Кировской области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представлены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Приложении 1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F570D1" w14:textId="356E31B8" w:rsidR="00F84C18" w:rsidRPr="00AC35A1" w:rsidRDefault="00D3286E" w:rsidP="00AC35A1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Приложении 8 к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ерриториальной схеме представлены сведения о расчетных величинах образования, обработки, утилизации, обезвреживания, размещения </w:t>
      </w:r>
      <w:r w:rsidR="00C276DE">
        <w:rPr>
          <w:rFonts w:ascii="Times New Roman" w:hAnsi="Times New Roman" w:cs="Times New Roman"/>
          <w:sz w:val="28"/>
          <w:szCs w:val="28"/>
        </w:rPr>
        <w:t>с ТКО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, в </w:t>
      </w:r>
      <w:r w:rsidR="00877477">
        <w:rPr>
          <w:rFonts w:ascii="Times New Roman" w:hAnsi="Times New Roman" w:cs="Times New Roman"/>
          <w:sz w:val="28"/>
          <w:szCs w:val="28"/>
        </w:rPr>
        <w:t>целом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по зон</w:t>
      </w:r>
      <w:r w:rsidR="00877477">
        <w:rPr>
          <w:rFonts w:ascii="Times New Roman" w:hAnsi="Times New Roman" w:cs="Times New Roman"/>
          <w:sz w:val="28"/>
          <w:szCs w:val="28"/>
        </w:rPr>
        <w:t>е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деятельности региональн</w:t>
      </w:r>
      <w:r w:rsidR="00877477">
        <w:rPr>
          <w:rFonts w:ascii="Times New Roman" w:hAnsi="Times New Roman" w:cs="Times New Roman"/>
          <w:sz w:val="28"/>
          <w:szCs w:val="28"/>
        </w:rPr>
        <w:t>ого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877477">
        <w:rPr>
          <w:rFonts w:ascii="Times New Roman" w:hAnsi="Times New Roman" w:cs="Times New Roman"/>
          <w:sz w:val="28"/>
          <w:szCs w:val="28"/>
        </w:rPr>
        <w:t>а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, в </w:t>
      </w:r>
      <w:r w:rsidR="00AC35A1" w:rsidRPr="00AC35A1">
        <w:rPr>
          <w:rFonts w:ascii="Times New Roman" w:hAnsi="Times New Roman" w:cs="Times New Roman"/>
          <w:sz w:val="28"/>
          <w:szCs w:val="28"/>
        </w:rPr>
        <w:lastRenderedPageBreak/>
        <w:t xml:space="preserve">разрезе отдельных объектов на текущий год и по годам на весь период действия территориальной схемы, из которых были рассчитаны балансы </w:t>
      </w:r>
      <w:r w:rsidR="00AC35A1" w:rsidRPr="00AC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количественных характеристик в части ТКО</w:t>
      </w:r>
      <w:r w:rsidR="00F84C18" w:rsidRP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F289F1C" w14:textId="53005DBB" w:rsidR="003673FD" w:rsidRDefault="00F84C18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</w:t>
      </w:r>
      <w:r w:rsidR="00367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балансы учтены 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</w:t>
      </w:r>
      <w:r w:rsidR="00367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модели территориальной схемы и соответствуют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характеристикам объектов по обращению с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900CBF" w14:textId="77777777" w:rsidR="004472E5" w:rsidRDefault="004472E5" w:rsidP="007E29ED">
      <w:pPr>
        <w:pStyle w:val="1"/>
        <w:spacing w:line="276" w:lineRule="auto"/>
        <w:ind w:firstLine="0"/>
        <w:jc w:val="center"/>
        <w:rPr>
          <w:color w:val="000000"/>
          <w:sz w:val="28"/>
          <w:szCs w:val="28"/>
        </w:rPr>
      </w:pPr>
    </w:p>
    <w:p w14:paraId="079BAE0E" w14:textId="7EC166C2" w:rsidR="008F0205" w:rsidRDefault="005C7339" w:rsidP="00092864">
      <w:pPr>
        <w:pStyle w:val="1"/>
        <w:spacing w:line="240" w:lineRule="auto"/>
        <w:ind w:firstLine="0"/>
        <w:jc w:val="center"/>
      </w:pPr>
      <w:bookmarkStart w:id="4" w:name="_Toc212626583"/>
      <w:r>
        <w:rPr>
          <w:color w:val="000000"/>
          <w:sz w:val="28"/>
          <w:szCs w:val="28"/>
        </w:rPr>
        <w:t>ДЕЙСТВУЮЩИЕ</w:t>
      </w:r>
      <w:r w:rsidR="008F0205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Ы</w:t>
      </w:r>
      <w:r w:rsidR="008F0205">
        <w:rPr>
          <w:color w:val="000000"/>
          <w:sz w:val="28"/>
          <w:szCs w:val="28"/>
        </w:rPr>
        <w:t xml:space="preserve"> ОБРАБ</w:t>
      </w:r>
      <w:r>
        <w:rPr>
          <w:color w:val="000000"/>
          <w:sz w:val="28"/>
          <w:szCs w:val="28"/>
        </w:rPr>
        <w:t>ОТКИ, УТИЛИЗАЦИИ, ОБЕЗВРЕЖИВАНИЯ, РАЗМЕЩЕНИЯ ТВЕРДЫХ КОММУНАЛЬНЫХ О</w:t>
      </w:r>
      <w:r w:rsidR="008F0205">
        <w:rPr>
          <w:color w:val="000000"/>
          <w:sz w:val="28"/>
          <w:szCs w:val="28"/>
        </w:rPr>
        <w:t>ТХОДОВ</w:t>
      </w:r>
      <w:r>
        <w:rPr>
          <w:color w:val="000000"/>
          <w:sz w:val="28"/>
          <w:szCs w:val="28"/>
        </w:rPr>
        <w:t>, ПЕРЕГРУЗОЧНЫЕ СТАНЦИИ.</w:t>
      </w:r>
      <w:bookmarkEnd w:id="4"/>
    </w:p>
    <w:p w14:paraId="7A70FF09" w14:textId="77777777" w:rsidR="008F0205" w:rsidRDefault="008F0205" w:rsidP="007E29ED">
      <w:pPr>
        <w:spacing w:before="2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9C2773" w14:textId="58ED4A42" w:rsidR="008F0205" w:rsidRDefault="008F0205" w:rsidP="007E29ED">
      <w:pPr>
        <w:spacing w:line="276" w:lineRule="auto"/>
        <w:ind w:right="-1"/>
      </w:pPr>
      <w:r>
        <w:rPr>
          <w:rFonts w:ascii="Times New Roman" w:hAnsi="Times New Roman" w:cs="Times New Roman"/>
          <w:sz w:val="28"/>
          <w:szCs w:val="28"/>
        </w:rPr>
        <w:t xml:space="preserve">Согласно принятой терминологии (Федеральный закон от 24.06.1998 </w:t>
      </w:r>
      <w:r w:rsidR="005652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89-ФЗ «Об отходах производства и потребления») в качестве объектов обработки ТКО рассматриваются мусоросортировочные станции (МСС); объектов утилизации – участки компостирования</w:t>
      </w:r>
      <w:r w:rsidR="00301294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производственные</w:t>
      </w:r>
      <w:r w:rsidR="00915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объекты, использующие компоненты ТКО для производства продукции, веществ и энергии; объекты размещения – полигоны.  </w:t>
      </w:r>
    </w:p>
    <w:p w14:paraId="67BE2578" w14:textId="1E8116E3" w:rsidR="00877477" w:rsidRPr="00CD27FE" w:rsidRDefault="008F59ED" w:rsidP="00CD27FE">
      <w:pPr>
        <w:spacing w:line="276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Кировской области п</w:t>
      </w:r>
      <w:r w:rsidR="00273507">
        <w:rPr>
          <w:rFonts w:ascii="Times New Roman" w:hAnsi="Times New Roman" w:cs="Times New Roman"/>
          <w:sz w:val="28"/>
          <w:szCs w:val="28"/>
        </w:rPr>
        <w:t>о состоянию на 01.08.2025 в Государственный реестр объектов размещения отходов внесены 18 объектов размещения ТКО</w:t>
      </w:r>
      <w:r w:rsidR="008F2952">
        <w:rPr>
          <w:rFonts w:ascii="Times New Roman" w:hAnsi="Times New Roman" w:cs="Times New Roman"/>
          <w:sz w:val="28"/>
          <w:szCs w:val="28"/>
        </w:rPr>
        <w:t>, из которых в</w:t>
      </w:r>
      <w:r w:rsidR="00877477">
        <w:rPr>
          <w:rFonts w:ascii="Times New Roman" w:hAnsi="Times New Roman" w:cs="Times New Roman"/>
          <w:sz w:val="28"/>
          <w:szCs w:val="28"/>
        </w:rPr>
        <w:t xml:space="preserve"> </w:t>
      </w:r>
      <w:r w:rsidR="007C7642">
        <w:rPr>
          <w:rFonts w:ascii="Times New Roman" w:hAnsi="Times New Roman" w:cs="Times New Roman"/>
          <w:sz w:val="28"/>
          <w:szCs w:val="28"/>
        </w:rPr>
        <w:t xml:space="preserve">схеме потоков </w:t>
      </w:r>
      <w:r w:rsidR="00C276DE">
        <w:rPr>
          <w:rFonts w:ascii="Times New Roman" w:hAnsi="Times New Roman" w:cs="Times New Roman"/>
          <w:sz w:val="28"/>
          <w:szCs w:val="28"/>
        </w:rPr>
        <w:t xml:space="preserve">ТКО </w:t>
      </w:r>
      <w:r w:rsidR="007C7642">
        <w:rPr>
          <w:rFonts w:ascii="Times New Roman" w:hAnsi="Times New Roman" w:cs="Times New Roman"/>
          <w:sz w:val="28"/>
          <w:szCs w:val="28"/>
        </w:rPr>
        <w:t>участвует 14 объектов</w:t>
      </w:r>
      <w:r w:rsidR="00966F1B">
        <w:rPr>
          <w:rFonts w:ascii="Times New Roman" w:hAnsi="Times New Roman" w:cs="Times New Roman"/>
          <w:sz w:val="28"/>
          <w:szCs w:val="28"/>
        </w:rPr>
        <w:t xml:space="preserve"> размещения отходов. 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действующих объектов по размещению ТКО, </w:t>
      </w:r>
      <w:r w:rsidR="00CB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позволяющая оценить возможность их дальнейшей эксплуатации и соответствие природоохранному законодательству 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представлена в приложении 2.1. 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и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 об объектах размещения ТКО, включенных в ГРОРО представлена в Приложении 2.2. </w:t>
      </w:r>
    </w:p>
    <w:p w14:paraId="185AA0DB" w14:textId="091EAD37" w:rsidR="00AC35A1" w:rsidRPr="00CC6ACE" w:rsidRDefault="00CD27FE" w:rsidP="002855C8">
      <w:pPr>
        <w:spacing w:line="276" w:lineRule="auto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7477">
        <w:rPr>
          <w:rFonts w:ascii="Times New Roman" w:hAnsi="Times New Roman" w:cs="Times New Roman"/>
          <w:sz w:val="28"/>
          <w:szCs w:val="28"/>
        </w:rPr>
        <w:t xml:space="preserve">нформация о наличии весового контроля на объектах размещения отходов, а также участие объектов в схеме потоков </w:t>
      </w:r>
      <w:r w:rsidR="009A7740">
        <w:rPr>
          <w:rFonts w:ascii="Times New Roman" w:hAnsi="Times New Roman" w:cs="Times New Roman"/>
          <w:sz w:val="28"/>
          <w:szCs w:val="28"/>
        </w:rPr>
        <w:t xml:space="preserve">ТКО </w:t>
      </w:r>
      <w:r w:rsidR="00877477">
        <w:rPr>
          <w:rFonts w:ascii="Times New Roman" w:hAnsi="Times New Roman" w:cs="Times New Roman"/>
          <w:sz w:val="28"/>
          <w:szCs w:val="28"/>
        </w:rPr>
        <w:t>в 2026 году</w:t>
      </w:r>
      <w:r w:rsidRPr="00CD2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в таблице </w:t>
      </w:r>
      <w:r w:rsidR="00F263EA">
        <w:rPr>
          <w:rFonts w:ascii="Times New Roman" w:hAnsi="Times New Roman" w:cs="Times New Roman"/>
          <w:sz w:val="28"/>
          <w:szCs w:val="28"/>
        </w:rPr>
        <w:t>3</w:t>
      </w:r>
      <w:r w:rsidR="00877477">
        <w:rPr>
          <w:rFonts w:ascii="Times New Roman" w:hAnsi="Times New Roman" w:cs="Times New Roman"/>
          <w:sz w:val="28"/>
          <w:szCs w:val="28"/>
        </w:rPr>
        <w:t>.</w:t>
      </w:r>
      <w:r w:rsidR="009A7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0B521" w14:textId="5AC475A0" w:rsidR="00AC35A1" w:rsidRDefault="00877477" w:rsidP="00AC35A1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</w:t>
      </w:r>
      <w:r w:rsidR="007C14C8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 размещения отходов, участвующих в схеме потоков ТКО,</w:t>
      </w:r>
      <w:r w:rsidR="007C14C8">
        <w:rPr>
          <w:rFonts w:ascii="Times New Roman" w:hAnsi="Times New Roman" w:cs="Times New Roman"/>
          <w:sz w:val="28"/>
          <w:szCs w:val="28"/>
        </w:rPr>
        <w:t xml:space="preserve"> рассчитан с учетом ввода новых объектов обработки, утилизации, компостирования и обезвреживания. 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01.0</w:t>
      </w:r>
      <w:r w:rsidR="00AC35A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действующие объекты </w:t>
      </w:r>
      <w:r w:rsidR="00AC35A1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обработки, утилизации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обезвреживания несортированных ТКО</w:t>
      </w:r>
      <w:r w:rsidR="00AC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перегрузочные станции 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области отсутствуют.</w:t>
      </w:r>
    </w:p>
    <w:p w14:paraId="45F069D9" w14:textId="77777777" w:rsidR="002855C8" w:rsidRDefault="002855C8" w:rsidP="00AC35A1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54587" w14:textId="77777777" w:rsidR="00966F1B" w:rsidRDefault="00966F1B" w:rsidP="00966F1B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4D5100" w14:textId="77777777" w:rsidR="008A49D4" w:rsidRDefault="008A49D4" w:rsidP="00915790">
      <w:pPr>
        <w:spacing w:line="276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A49D4" w:rsidSect="00C96B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14:paraId="0DC0C052" w14:textId="7145C58B" w:rsidR="00915790" w:rsidRDefault="00915790" w:rsidP="00915790">
      <w:pPr>
        <w:spacing w:line="276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</w:t>
      </w:r>
      <w:r w:rsidR="0025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tbl>
      <w:tblPr>
        <w:tblStyle w:val="afc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2"/>
        <w:gridCol w:w="4450"/>
        <w:gridCol w:w="1984"/>
        <w:gridCol w:w="1842"/>
        <w:gridCol w:w="1702"/>
        <w:gridCol w:w="2268"/>
        <w:gridCol w:w="1276"/>
        <w:gridCol w:w="1559"/>
      </w:tblGrid>
      <w:tr w:rsidR="00CF7FEB" w:rsidRPr="008A49D4" w14:paraId="320335D6" w14:textId="044FA11F" w:rsidTr="00E96AFA">
        <w:trPr>
          <w:tblHeader/>
        </w:trPr>
        <w:tc>
          <w:tcPr>
            <w:tcW w:w="512" w:type="dxa"/>
          </w:tcPr>
          <w:p w14:paraId="718B6447" w14:textId="26AC695D" w:rsidR="00233407" w:rsidRPr="008A49D4" w:rsidRDefault="00233407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4450" w:type="dxa"/>
          </w:tcPr>
          <w:p w14:paraId="0B92F959" w14:textId="7DFA9CCF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 по проекту/ наименование объекта по ГРОРО</w:t>
            </w:r>
          </w:p>
        </w:tc>
        <w:tc>
          <w:tcPr>
            <w:tcW w:w="1984" w:type="dxa"/>
          </w:tcPr>
          <w:p w14:paraId="2074810F" w14:textId="3601623D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вместимость в соответствии с ГРОРО, тыс. тонн</w:t>
            </w:r>
          </w:p>
        </w:tc>
        <w:tc>
          <w:tcPr>
            <w:tcW w:w="1842" w:type="dxa"/>
          </w:tcPr>
          <w:p w14:paraId="3087D8FE" w14:textId="697875FB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Расчетная остаточная вместимость на 01.01.2025, тыс. тонн</w:t>
            </w:r>
          </w:p>
        </w:tc>
        <w:tc>
          <w:tcPr>
            <w:tcW w:w="1702" w:type="dxa"/>
          </w:tcPr>
          <w:p w14:paraId="669C591E" w14:textId="695F72DC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начала эксплуатации</w:t>
            </w:r>
          </w:p>
        </w:tc>
        <w:tc>
          <w:tcPr>
            <w:tcW w:w="2268" w:type="dxa"/>
          </w:tcPr>
          <w:p w14:paraId="1713D3BB" w14:textId="7382B2BF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год эксплуатации в соответствии с проектной документацией/ расчетная год с учетом вместимости</w:t>
            </w:r>
          </w:p>
        </w:tc>
        <w:tc>
          <w:tcPr>
            <w:tcW w:w="1276" w:type="dxa"/>
          </w:tcPr>
          <w:p w14:paraId="6EAE5BC3" w14:textId="4974F03D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весового контроля ввозимых отходов</w:t>
            </w:r>
          </w:p>
        </w:tc>
        <w:tc>
          <w:tcPr>
            <w:tcW w:w="1559" w:type="dxa"/>
          </w:tcPr>
          <w:p w14:paraId="7DE4D2A9" w14:textId="68439C66" w:rsidR="00233407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схеме потоков на 2026 год</w:t>
            </w:r>
          </w:p>
        </w:tc>
      </w:tr>
      <w:tr w:rsidR="00CF7FEB" w:rsidRPr="008A49D4" w14:paraId="67893A78" w14:textId="4E72AAA2" w:rsidTr="00E96AFA">
        <w:tc>
          <w:tcPr>
            <w:tcW w:w="512" w:type="dxa"/>
          </w:tcPr>
          <w:p w14:paraId="40351F18" w14:textId="020B055A" w:rsidR="00233407" w:rsidRPr="008A49D4" w:rsidRDefault="00233407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50" w:type="dxa"/>
          </w:tcPr>
          <w:p w14:paraId="008FF47F" w14:textId="56B24961" w:rsidR="00233407" w:rsidRPr="008A49D4" w:rsidRDefault="00233407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«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Афанасьево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 полигон ТБО для п. 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Афанасьево</w:t>
            </w:r>
            <w:proofErr w:type="spellEnd"/>
          </w:p>
          <w:p w14:paraId="50F6B914" w14:textId="072E4221" w:rsidR="00233407" w:rsidRPr="008A49D4" w:rsidRDefault="00233407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43-00080-З-00449-311018</w:t>
            </w:r>
          </w:p>
        </w:tc>
        <w:tc>
          <w:tcPr>
            <w:tcW w:w="1984" w:type="dxa"/>
          </w:tcPr>
          <w:p w14:paraId="24271A8B" w14:textId="6CBC8196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842" w:type="dxa"/>
          </w:tcPr>
          <w:p w14:paraId="0B321E04" w14:textId="2A68ABC9" w:rsidR="00233407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19,704</w:t>
            </w:r>
          </w:p>
        </w:tc>
        <w:tc>
          <w:tcPr>
            <w:tcW w:w="1702" w:type="dxa"/>
          </w:tcPr>
          <w:p w14:paraId="1CB638ED" w14:textId="1EBFEA2C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2268" w:type="dxa"/>
          </w:tcPr>
          <w:p w14:paraId="15B29BCA" w14:textId="1419E34D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2032/20</w:t>
            </w:r>
            <w:r w:rsidR="009F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</w:tcPr>
          <w:p w14:paraId="000F5700" w14:textId="44A1D660" w:rsidR="00233407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008F1D4" w14:textId="0A2E235D" w:rsidR="00233407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1283D69D" w14:textId="123217DA" w:rsidTr="00E96AFA">
        <w:tc>
          <w:tcPr>
            <w:tcW w:w="512" w:type="dxa"/>
          </w:tcPr>
          <w:p w14:paraId="1694F287" w14:textId="73B56141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50" w:type="dxa"/>
          </w:tcPr>
          <w:p w14:paraId="6B28D97E" w14:textId="70D466F1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п 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Пасегово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Белохолуницкого района/ сооружение полигона твердых бытовых отходов (1 очередь) 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43-00080-З-00461-200819</w:t>
            </w:r>
          </w:p>
        </w:tc>
        <w:tc>
          <w:tcPr>
            <w:tcW w:w="1984" w:type="dxa"/>
          </w:tcPr>
          <w:p w14:paraId="192C964F" w14:textId="20A8D09F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  <w:tc>
          <w:tcPr>
            <w:tcW w:w="1842" w:type="dxa"/>
          </w:tcPr>
          <w:p w14:paraId="5E8F1EF4" w14:textId="2359D622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41,98</w:t>
            </w:r>
          </w:p>
        </w:tc>
        <w:tc>
          <w:tcPr>
            <w:tcW w:w="1702" w:type="dxa"/>
          </w:tcPr>
          <w:p w14:paraId="33A350B5" w14:textId="744558B1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2268" w:type="dxa"/>
          </w:tcPr>
          <w:p w14:paraId="1B5BEFF8" w14:textId="03BF036B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 2029</w:t>
            </w:r>
          </w:p>
        </w:tc>
        <w:tc>
          <w:tcPr>
            <w:tcW w:w="1276" w:type="dxa"/>
          </w:tcPr>
          <w:p w14:paraId="3111CA1F" w14:textId="7E8F3048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6C9C4C3" w14:textId="29B1173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B31772A" w14:textId="77777777" w:rsidTr="00E96AFA">
        <w:tc>
          <w:tcPr>
            <w:tcW w:w="512" w:type="dxa"/>
          </w:tcPr>
          <w:p w14:paraId="511BA8A6" w14:textId="1060FECA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0" w:type="dxa"/>
          </w:tcPr>
          <w:p w14:paraId="7FFAC8E2" w14:textId="77777777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г. Вятские Поляны/ полигон ТБО г. Вятские Поляны</w:t>
            </w:r>
          </w:p>
          <w:p w14:paraId="2D21D0E8" w14:textId="76BAA1A5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43-00023-З-00592-250914</w:t>
            </w:r>
          </w:p>
        </w:tc>
        <w:tc>
          <w:tcPr>
            <w:tcW w:w="1984" w:type="dxa"/>
          </w:tcPr>
          <w:p w14:paraId="05581DA4" w14:textId="34CCE44B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  <w:tc>
          <w:tcPr>
            <w:tcW w:w="1842" w:type="dxa"/>
          </w:tcPr>
          <w:p w14:paraId="2075C963" w14:textId="0D8DD157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 /</w:t>
            </w:r>
            <w:r w:rsidR="0090776C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83,937*</w:t>
            </w:r>
          </w:p>
        </w:tc>
        <w:tc>
          <w:tcPr>
            <w:tcW w:w="1702" w:type="dxa"/>
          </w:tcPr>
          <w:p w14:paraId="61BBA644" w14:textId="7BCCE0B2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2268" w:type="dxa"/>
          </w:tcPr>
          <w:p w14:paraId="76E66D98" w14:textId="7E5B36C9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2024/ 2027</w:t>
            </w:r>
          </w:p>
        </w:tc>
        <w:tc>
          <w:tcPr>
            <w:tcW w:w="1276" w:type="dxa"/>
          </w:tcPr>
          <w:p w14:paraId="010759D5" w14:textId="74AAB097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20DEC5D" w14:textId="2831D33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170C4E5D" w14:textId="77777777" w:rsidTr="00E96AFA">
        <w:tc>
          <w:tcPr>
            <w:tcW w:w="512" w:type="dxa"/>
          </w:tcPr>
          <w:p w14:paraId="7BA906A1" w14:textId="741B4EBE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0" w:type="dxa"/>
          </w:tcPr>
          <w:p w14:paraId="41CEBBF2" w14:textId="77777777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пгт Нагорск/ полигон ТБО пгт Нагорск</w:t>
            </w:r>
          </w:p>
          <w:p w14:paraId="1E7050B7" w14:textId="672678C8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43-00077-З-00198-130618</w:t>
            </w:r>
          </w:p>
        </w:tc>
        <w:tc>
          <w:tcPr>
            <w:tcW w:w="1984" w:type="dxa"/>
          </w:tcPr>
          <w:p w14:paraId="55D54AA1" w14:textId="5D40DE96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22,045</w:t>
            </w:r>
          </w:p>
        </w:tc>
        <w:tc>
          <w:tcPr>
            <w:tcW w:w="1842" w:type="dxa"/>
          </w:tcPr>
          <w:p w14:paraId="729CEDA2" w14:textId="6513693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6,986</w:t>
            </w:r>
          </w:p>
        </w:tc>
        <w:tc>
          <w:tcPr>
            <w:tcW w:w="1702" w:type="dxa"/>
          </w:tcPr>
          <w:p w14:paraId="09555651" w14:textId="12B1E159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2268" w:type="dxa"/>
          </w:tcPr>
          <w:p w14:paraId="29DD1BA6" w14:textId="67ED3459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2030/ 2029</w:t>
            </w:r>
          </w:p>
        </w:tc>
        <w:tc>
          <w:tcPr>
            <w:tcW w:w="1276" w:type="dxa"/>
          </w:tcPr>
          <w:p w14:paraId="227A67F4" w14:textId="586A668A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4CF2BB67" w14:textId="7F49CD21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6FE2DDB6" w14:textId="77777777" w:rsidTr="00E96AFA">
        <w:tc>
          <w:tcPr>
            <w:tcW w:w="512" w:type="dxa"/>
          </w:tcPr>
          <w:p w14:paraId="6040DACA" w14:textId="56A8B42D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0" w:type="dxa"/>
          </w:tcPr>
          <w:p w14:paraId="10B093CB" w14:textId="77777777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для твердых бытовых отходов в районе сельского поселения Ленинское Слободского района Кировской области/ полигон для твердых бытовых отходов в районе сельского поселения Ленинское Слободского района Кировской области</w:t>
            </w:r>
          </w:p>
          <w:p w14:paraId="33164EC0" w14:textId="3BC524F4" w:rsidR="00036FAC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43-00078-З-00294-020818</w:t>
            </w:r>
          </w:p>
        </w:tc>
        <w:tc>
          <w:tcPr>
            <w:tcW w:w="1984" w:type="dxa"/>
          </w:tcPr>
          <w:p w14:paraId="79D7EDA5" w14:textId="3E54F7DA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2559,2</w:t>
            </w:r>
          </w:p>
        </w:tc>
        <w:tc>
          <w:tcPr>
            <w:tcW w:w="1842" w:type="dxa"/>
          </w:tcPr>
          <w:p w14:paraId="6BC4C13C" w14:textId="6329595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1652,881</w:t>
            </w:r>
          </w:p>
        </w:tc>
        <w:tc>
          <w:tcPr>
            <w:tcW w:w="1702" w:type="dxa"/>
          </w:tcPr>
          <w:p w14:paraId="76360305" w14:textId="4A2A18DD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268" w:type="dxa"/>
          </w:tcPr>
          <w:p w14:paraId="111ECA22" w14:textId="6A16793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2026/ 2029</w:t>
            </w:r>
          </w:p>
        </w:tc>
        <w:tc>
          <w:tcPr>
            <w:tcW w:w="1276" w:type="dxa"/>
          </w:tcPr>
          <w:p w14:paraId="653D42CE" w14:textId="04EC9DF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7A38CB79" w14:textId="7807289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652FA84D" w14:textId="77777777" w:rsidTr="00E96AFA">
        <w:tc>
          <w:tcPr>
            <w:tcW w:w="512" w:type="dxa"/>
          </w:tcPr>
          <w:p w14:paraId="3D80520F" w14:textId="21150495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0" w:type="dxa"/>
          </w:tcPr>
          <w:p w14:paraId="75DCF571" w14:textId="65AB3A84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Полигон ТБО д. 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Антипичи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F5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рловского района/ полигон для твердых бытовых отходов</w:t>
            </w:r>
          </w:p>
          <w:p w14:paraId="7ED8D5B9" w14:textId="4A1DB31D" w:rsidR="00036FAC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43-00081-З-00523-120520</w:t>
            </w:r>
          </w:p>
        </w:tc>
        <w:tc>
          <w:tcPr>
            <w:tcW w:w="1984" w:type="dxa"/>
          </w:tcPr>
          <w:p w14:paraId="5F8C16F6" w14:textId="7437DB3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842" w:type="dxa"/>
          </w:tcPr>
          <w:p w14:paraId="1C59C5D8" w14:textId="237BB86C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23,762</w:t>
            </w:r>
          </w:p>
        </w:tc>
        <w:tc>
          <w:tcPr>
            <w:tcW w:w="1702" w:type="dxa"/>
          </w:tcPr>
          <w:p w14:paraId="3B07A737" w14:textId="327E620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268" w:type="dxa"/>
          </w:tcPr>
          <w:p w14:paraId="2FA6C837" w14:textId="55980D61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 2026</w:t>
            </w:r>
          </w:p>
        </w:tc>
        <w:tc>
          <w:tcPr>
            <w:tcW w:w="1276" w:type="dxa"/>
          </w:tcPr>
          <w:p w14:paraId="2C5BBAA7" w14:textId="0475D54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561455E2" w14:textId="4634535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A18DF85" w14:textId="77777777" w:rsidTr="00E96AFA">
        <w:tc>
          <w:tcPr>
            <w:tcW w:w="512" w:type="dxa"/>
          </w:tcPr>
          <w:p w14:paraId="073D9649" w14:textId="3E5D80A0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50" w:type="dxa"/>
          </w:tcPr>
          <w:p w14:paraId="2E74D717" w14:textId="77777777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«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Лубягино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»/ полигон твердых бытовых отходов «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Лубягино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60BB291D" w14:textId="0C49B7F1" w:rsidR="00036FAC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43-00001-З-00479-010814</w:t>
            </w:r>
          </w:p>
        </w:tc>
        <w:tc>
          <w:tcPr>
            <w:tcW w:w="1984" w:type="dxa"/>
          </w:tcPr>
          <w:p w14:paraId="07251907" w14:textId="38BCFEB0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842" w:type="dxa"/>
          </w:tcPr>
          <w:p w14:paraId="353DCCB4" w14:textId="4583656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2" w:type="dxa"/>
          </w:tcPr>
          <w:p w14:paraId="1EE2E0D9" w14:textId="30508F4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2268" w:type="dxa"/>
          </w:tcPr>
          <w:p w14:paraId="00D894F1" w14:textId="629E2739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2020/ 2021</w:t>
            </w:r>
          </w:p>
        </w:tc>
        <w:tc>
          <w:tcPr>
            <w:tcW w:w="1276" w:type="dxa"/>
          </w:tcPr>
          <w:p w14:paraId="0FD68632" w14:textId="28FA2C81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33E6D8D3" w14:textId="762F0163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F7FEB" w:rsidRPr="008A49D4" w14:paraId="490E1C67" w14:textId="77777777" w:rsidTr="00E96AFA">
        <w:tc>
          <w:tcPr>
            <w:tcW w:w="512" w:type="dxa"/>
          </w:tcPr>
          <w:p w14:paraId="4B2FE887" w14:textId="241C5251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450" w:type="dxa"/>
          </w:tcPr>
          <w:p w14:paraId="3581D1B4" w14:textId="77777777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для г. Лузы/ полигон для твердых бытовых отходов для г. Лузы</w:t>
            </w:r>
          </w:p>
          <w:p w14:paraId="07F850BF" w14:textId="2858AC04" w:rsidR="00D20635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mallCaps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smallCaps/>
                <w:color w:val="000000"/>
                <w:lang w:eastAsia="ru-RU"/>
              </w:rPr>
              <w:t>43-00070-З-00793-151216</w:t>
            </w:r>
          </w:p>
        </w:tc>
        <w:tc>
          <w:tcPr>
            <w:tcW w:w="1984" w:type="dxa"/>
          </w:tcPr>
          <w:p w14:paraId="5C3E70B9" w14:textId="5BCE7E39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842" w:type="dxa"/>
          </w:tcPr>
          <w:p w14:paraId="62775208" w14:textId="7171D1CF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17,479</w:t>
            </w:r>
          </w:p>
        </w:tc>
        <w:tc>
          <w:tcPr>
            <w:tcW w:w="1702" w:type="dxa"/>
          </w:tcPr>
          <w:p w14:paraId="1692DB2B" w14:textId="04472A7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</w:t>
            </w:r>
          </w:p>
        </w:tc>
        <w:tc>
          <w:tcPr>
            <w:tcW w:w="2268" w:type="dxa"/>
          </w:tcPr>
          <w:p w14:paraId="1AEEC76E" w14:textId="2B765485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2016/ 2027</w:t>
            </w:r>
          </w:p>
        </w:tc>
        <w:tc>
          <w:tcPr>
            <w:tcW w:w="1276" w:type="dxa"/>
          </w:tcPr>
          <w:p w14:paraId="55659363" w14:textId="378464A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34D4214B" w14:textId="61507179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F7FEB" w:rsidRPr="008A49D4" w14:paraId="692F5AEA" w14:textId="77777777" w:rsidTr="00E96AFA">
        <w:tc>
          <w:tcPr>
            <w:tcW w:w="512" w:type="dxa"/>
          </w:tcPr>
          <w:p w14:paraId="5784B813" w14:textId="58BFB32D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50" w:type="dxa"/>
          </w:tcPr>
          <w:p w14:paraId="190BBBF7" w14:textId="77777777" w:rsidR="0000388D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ПО и ТБО г. Зуевка/ полигон ПО и ТБО г. Зуевка</w:t>
            </w:r>
          </w:p>
          <w:p w14:paraId="199694A2" w14:textId="71B0C91E" w:rsidR="00D20635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43-00029-З-00592-250914</w:t>
            </w:r>
          </w:p>
        </w:tc>
        <w:tc>
          <w:tcPr>
            <w:tcW w:w="1984" w:type="dxa"/>
          </w:tcPr>
          <w:p w14:paraId="40D0DBA0" w14:textId="04E73AEB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418,8</w:t>
            </w:r>
          </w:p>
        </w:tc>
        <w:tc>
          <w:tcPr>
            <w:tcW w:w="1842" w:type="dxa"/>
          </w:tcPr>
          <w:p w14:paraId="27865B9F" w14:textId="58B4DA91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198,238</w:t>
            </w:r>
          </w:p>
        </w:tc>
        <w:tc>
          <w:tcPr>
            <w:tcW w:w="1702" w:type="dxa"/>
          </w:tcPr>
          <w:p w14:paraId="6875BC13" w14:textId="046BBDCE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268" w:type="dxa"/>
          </w:tcPr>
          <w:p w14:paraId="07BD1287" w14:textId="0D5D8C00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2039/ 203</w:t>
            </w:r>
            <w:r w:rsidR="00BA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</w:tcPr>
          <w:p w14:paraId="7B7C6E8D" w14:textId="6D173728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6FAA0930" w14:textId="13626F3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B2407E" w:rsidRPr="008A49D4" w14:paraId="5F38D8B3" w14:textId="77777777" w:rsidTr="00E96AFA">
        <w:tc>
          <w:tcPr>
            <w:tcW w:w="512" w:type="dxa"/>
          </w:tcPr>
          <w:p w14:paraId="5B3B24CA" w14:textId="1BF12BAC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50" w:type="dxa"/>
          </w:tcPr>
          <w:p w14:paraId="6BF9F1E1" w14:textId="4009E911" w:rsidR="00B2407E" w:rsidRPr="008A49D4" w:rsidRDefault="00B2407E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Полигон промышленных и твердых бытовых отходов</w:t>
            </w:r>
            <w:r w:rsidR="00F263EA">
              <w:rPr>
                <w:rFonts w:ascii="Times New Roman" w:eastAsia="Times New Roman" w:hAnsi="Times New Roman" w:cs="Times New Roman"/>
                <w:lang w:eastAsia="ru-RU"/>
              </w:rPr>
              <w:t xml:space="preserve"> в д. Скоковы</w:t>
            </w:r>
          </w:p>
          <w:p w14:paraId="06FF432F" w14:textId="5A78EBC6" w:rsidR="00D20635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43-00021-З-00479-010814</w:t>
            </w:r>
          </w:p>
        </w:tc>
        <w:tc>
          <w:tcPr>
            <w:tcW w:w="1984" w:type="dxa"/>
          </w:tcPr>
          <w:p w14:paraId="09C127D6" w14:textId="6000D7C1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645,52</w:t>
            </w:r>
          </w:p>
        </w:tc>
        <w:tc>
          <w:tcPr>
            <w:tcW w:w="1842" w:type="dxa"/>
          </w:tcPr>
          <w:p w14:paraId="5221F457" w14:textId="1B61E9A6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14:paraId="7BA77EE6" w14:textId="5620B8B4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2268" w:type="dxa"/>
          </w:tcPr>
          <w:p w14:paraId="63BC40D4" w14:textId="5A1ABBF5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2025/2021</w:t>
            </w:r>
          </w:p>
        </w:tc>
        <w:tc>
          <w:tcPr>
            <w:tcW w:w="1276" w:type="dxa"/>
          </w:tcPr>
          <w:p w14:paraId="480FE7D9" w14:textId="2EABF278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53E39B7" w14:textId="13D3875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F7FEB" w:rsidRPr="008A49D4" w14:paraId="0FE1C469" w14:textId="77777777" w:rsidTr="00E96AFA">
        <w:tc>
          <w:tcPr>
            <w:tcW w:w="512" w:type="dxa"/>
          </w:tcPr>
          <w:p w14:paraId="5A4DF616" w14:textId="43B95ED2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50" w:type="dxa"/>
          </w:tcPr>
          <w:p w14:paraId="1993C9C1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Полигон ТБО в 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Просницком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СП, урочище 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Шиляево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Кирово-Чепецкого района/ полигон ТБО в 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Просницком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с/п, урочище 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Шиляево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Кирово-Чепецкого района Кировской области</w:t>
            </w:r>
          </w:p>
          <w:p w14:paraId="7BE68C5F" w14:textId="232D7C31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43-00071-З-00255-240517</w:t>
            </w:r>
          </w:p>
        </w:tc>
        <w:tc>
          <w:tcPr>
            <w:tcW w:w="1984" w:type="dxa"/>
          </w:tcPr>
          <w:p w14:paraId="56A4054E" w14:textId="1977EDBE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1842" w:type="dxa"/>
          </w:tcPr>
          <w:p w14:paraId="6D6C77A5" w14:textId="28E84799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2" w:type="dxa"/>
          </w:tcPr>
          <w:p w14:paraId="7536EDDF" w14:textId="2385FA67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268" w:type="dxa"/>
          </w:tcPr>
          <w:p w14:paraId="57508ACE" w14:textId="6D00B911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2025/ 2023</w:t>
            </w:r>
          </w:p>
        </w:tc>
        <w:tc>
          <w:tcPr>
            <w:tcW w:w="1276" w:type="dxa"/>
          </w:tcPr>
          <w:p w14:paraId="47E9F859" w14:textId="15819FAB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75E93D4E" w14:textId="155D16F3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F7FEB" w:rsidRPr="008A49D4" w14:paraId="0C2803C6" w14:textId="77777777" w:rsidTr="00E96AFA">
        <w:tc>
          <w:tcPr>
            <w:tcW w:w="512" w:type="dxa"/>
          </w:tcPr>
          <w:p w14:paraId="7211D7A1" w14:textId="34DE5777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50" w:type="dxa"/>
          </w:tcPr>
          <w:p w14:paraId="7051CAFA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Полигон ТБО, Пижанский район/ полигон ТБО </w:t>
            </w:r>
          </w:p>
          <w:p w14:paraId="318A3313" w14:textId="44E53A68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43-00076-З-00136-250418</w:t>
            </w:r>
          </w:p>
        </w:tc>
        <w:tc>
          <w:tcPr>
            <w:tcW w:w="1984" w:type="dxa"/>
          </w:tcPr>
          <w:p w14:paraId="1DD635D9" w14:textId="7BF3F7A1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1842" w:type="dxa"/>
          </w:tcPr>
          <w:p w14:paraId="3DDC866C" w14:textId="6A98644B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(ГРОРО)/ 5,321*</w:t>
            </w:r>
          </w:p>
        </w:tc>
        <w:tc>
          <w:tcPr>
            <w:tcW w:w="1702" w:type="dxa"/>
          </w:tcPr>
          <w:p w14:paraId="501DA6BD" w14:textId="57418E6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268" w:type="dxa"/>
          </w:tcPr>
          <w:p w14:paraId="1C9281C5" w14:textId="479FE770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2030/ 2026</w:t>
            </w:r>
          </w:p>
        </w:tc>
        <w:tc>
          <w:tcPr>
            <w:tcW w:w="1276" w:type="dxa"/>
          </w:tcPr>
          <w:p w14:paraId="3B8925A1" w14:textId="28D70DD5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7755AC5" w14:textId="2F952D6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28B76EF0" w14:textId="77777777" w:rsidTr="00E96AFA">
        <w:tc>
          <w:tcPr>
            <w:tcW w:w="512" w:type="dxa"/>
          </w:tcPr>
          <w:p w14:paraId="1833F728" w14:textId="157800A7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50" w:type="dxa"/>
          </w:tcPr>
          <w:p w14:paraId="15E12B88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для пгт Оричи/ полигон твердых бытовых отходов для пгт Оричи</w:t>
            </w:r>
          </w:p>
          <w:p w14:paraId="1C9D7C85" w14:textId="5482AEC1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43-00072-З-00371-270717</w:t>
            </w:r>
          </w:p>
        </w:tc>
        <w:tc>
          <w:tcPr>
            <w:tcW w:w="1984" w:type="dxa"/>
          </w:tcPr>
          <w:p w14:paraId="60BEBCA0" w14:textId="3B25F8A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126,879</w:t>
            </w:r>
          </w:p>
        </w:tc>
        <w:tc>
          <w:tcPr>
            <w:tcW w:w="1842" w:type="dxa"/>
          </w:tcPr>
          <w:p w14:paraId="10573CD1" w14:textId="36E6D292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(ГРОРО)/ 37,955*</w:t>
            </w:r>
          </w:p>
        </w:tc>
        <w:tc>
          <w:tcPr>
            <w:tcW w:w="1702" w:type="dxa"/>
          </w:tcPr>
          <w:p w14:paraId="7DC4C69C" w14:textId="5622DA78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2268" w:type="dxa"/>
          </w:tcPr>
          <w:p w14:paraId="010440B8" w14:textId="7D41EEA3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2037/ 2026</w:t>
            </w:r>
          </w:p>
        </w:tc>
        <w:tc>
          <w:tcPr>
            <w:tcW w:w="1276" w:type="dxa"/>
          </w:tcPr>
          <w:p w14:paraId="1B3371A4" w14:textId="5D3A6C62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F9B6D29" w14:textId="63CFFD5B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171B35E8" w14:textId="77777777" w:rsidTr="00E96AFA">
        <w:tc>
          <w:tcPr>
            <w:tcW w:w="512" w:type="dxa"/>
          </w:tcPr>
          <w:p w14:paraId="1BDC29FB" w14:textId="06BA36AD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50" w:type="dxa"/>
          </w:tcPr>
          <w:p w14:paraId="4ED66F95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твердых бытовых отходов (1 очередь) пгт Богородское/ полигон твердых отходов (1 очередь) пгт Богородское, богородский район Кировской области</w:t>
            </w:r>
          </w:p>
          <w:p w14:paraId="684336EE" w14:textId="0E971C9B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43-00079-З-00398-021018</w:t>
            </w:r>
          </w:p>
        </w:tc>
        <w:tc>
          <w:tcPr>
            <w:tcW w:w="1984" w:type="dxa"/>
          </w:tcPr>
          <w:p w14:paraId="759F43DD" w14:textId="60EF2A19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35,480</w:t>
            </w:r>
          </w:p>
        </w:tc>
        <w:tc>
          <w:tcPr>
            <w:tcW w:w="1842" w:type="dxa"/>
          </w:tcPr>
          <w:p w14:paraId="79FB7BB4" w14:textId="580141C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0,451 (ГРОРО)/ 13,976*</w:t>
            </w:r>
          </w:p>
        </w:tc>
        <w:tc>
          <w:tcPr>
            <w:tcW w:w="1702" w:type="dxa"/>
          </w:tcPr>
          <w:p w14:paraId="3FC5A380" w14:textId="2CF7A0E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2268" w:type="dxa"/>
          </w:tcPr>
          <w:p w14:paraId="1C1E29C3" w14:textId="7A67C243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 20</w:t>
            </w:r>
            <w:r w:rsidR="00BA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</w:tcPr>
          <w:p w14:paraId="4C34E386" w14:textId="255CDAC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40962AC" w14:textId="11D4142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709372BC" w14:textId="77777777" w:rsidTr="00E96AFA">
        <w:tc>
          <w:tcPr>
            <w:tcW w:w="512" w:type="dxa"/>
          </w:tcPr>
          <w:p w14:paraId="6697AAB6" w14:textId="630FB84C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50" w:type="dxa"/>
          </w:tcPr>
          <w:p w14:paraId="142D2BA8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Сооружение для захоронения отходов, 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Кикнур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сооружение для захоронения отходов </w:t>
            </w:r>
          </w:p>
          <w:p w14:paraId="637CEE64" w14:textId="7A15B5BF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43-00067-З-00552-070715</w:t>
            </w:r>
          </w:p>
        </w:tc>
        <w:tc>
          <w:tcPr>
            <w:tcW w:w="1984" w:type="dxa"/>
          </w:tcPr>
          <w:p w14:paraId="4AD27035" w14:textId="79035AC5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560,0</w:t>
            </w:r>
          </w:p>
        </w:tc>
        <w:tc>
          <w:tcPr>
            <w:tcW w:w="1842" w:type="dxa"/>
          </w:tcPr>
          <w:p w14:paraId="06278117" w14:textId="7108A677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219,697</w:t>
            </w:r>
          </w:p>
        </w:tc>
        <w:tc>
          <w:tcPr>
            <w:tcW w:w="1702" w:type="dxa"/>
          </w:tcPr>
          <w:p w14:paraId="34900F0C" w14:textId="4D761549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268" w:type="dxa"/>
          </w:tcPr>
          <w:p w14:paraId="159E01F9" w14:textId="2F3EB3C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-/20</w:t>
            </w:r>
            <w:r w:rsidR="00BA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</w:tcPr>
          <w:p w14:paraId="69BE734A" w14:textId="76428CDD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4A59C2D0" w14:textId="2F72A2A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6117681" w14:textId="77777777" w:rsidTr="00E96AFA">
        <w:tc>
          <w:tcPr>
            <w:tcW w:w="512" w:type="dxa"/>
          </w:tcPr>
          <w:p w14:paraId="7553985C" w14:textId="3779FF52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50" w:type="dxa"/>
          </w:tcPr>
          <w:p w14:paraId="7CA67B05" w14:textId="77777777" w:rsidR="0000388D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ООО «</w:t>
            </w:r>
            <w:proofErr w:type="spellStart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ТехноТрейд</w:t>
            </w:r>
            <w:proofErr w:type="spellEnd"/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(свалка ТБО пгт Суна)/ свалка ТБО пгт Суна</w:t>
            </w:r>
          </w:p>
          <w:p w14:paraId="2308FFE7" w14:textId="137B4B40" w:rsidR="00CF7FEB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43-00075-З-00066-270218</w:t>
            </w:r>
          </w:p>
        </w:tc>
        <w:tc>
          <w:tcPr>
            <w:tcW w:w="1984" w:type="dxa"/>
          </w:tcPr>
          <w:p w14:paraId="2B4E0BC6" w14:textId="7633DB1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162,8</w:t>
            </w:r>
          </w:p>
        </w:tc>
        <w:tc>
          <w:tcPr>
            <w:tcW w:w="1842" w:type="dxa"/>
          </w:tcPr>
          <w:p w14:paraId="6C267003" w14:textId="3F8E56F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75,466</w:t>
            </w:r>
          </w:p>
        </w:tc>
        <w:tc>
          <w:tcPr>
            <w:tcW w:w="1702" w:type="dxa"/>
          </w:tcPr>
          <w:p w14:paraId="19A40F10" w14:textId="0885DCE9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2268" w:type="dxa"/>
          </w:tcPr>
          <w:p w14:paraId="45E2A8E9" w14:textId="169BE24D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2035/ 2029</w:t>
            </w:r>
          </w:p>
        </w:tc>
        <w:tc>
          <w:tcPr>
            <w:tcW w:w="1276" w:type="dxa"/>
          </w:tcPr>
          <w:p w14:paraId="2376D327" w14:textId="7222E26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08F5736" w14:textId="2B947B8A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2570C0A9" w14:textId="77777777" w:rsidTr="00E96AFA">
        <w:tc>
          <w:tcPr>
            <w:tcW w:w="512" w:type="dxa"/>
          </w:tcPr>
          <w:p w14:paraId="46BF721D" w14:textId="0C320672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50" w:type="dxa"/>
          </w:tcPr>
          <w:p w14:paraId="6D90567A" w14:textId="77777777" w:rsidR="0000388D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твердых бытовых отходов (г. Яранск)/ полигон твердых бытовых отходов</w:t>
            </w:r>
          </w:p>
          <w:p w14:paraId="39898C6A" w14:textId="42B91D76" w:rsidR="00CF7FEB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43-00024-З-00592-250914</w:t>
            </w:r>
          </w:p>
        </w:tc>
        <w:tc>
          <w:tcPr>
            <w:tcW w:w="1984" w:type="dxa"/>
          </w:tcPr>
          <w:p w14:paraId="6CDC9C17" w14:textId="7990C4F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46,450</w:t>
            </w:r>
          </w:p>
        </w:tc>
        <w:tc>
          <w:tcPr>
            <w:tcW w:w="1842" w:type="dxa"/>
          </w:tcPr>
          <w:p w14:paraId="665D1989" w14:textId="0156505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(ГРОРО)/ 18,418*</w:t>
            </w:r>
          </w:p>
        </w:tc>
        <w:tc>
          <w:tcPr>
            <w:tcW w:w="1702" w:type="dxa"/>
          </w:tcPr>
          <w:p w14:paraId="1CA98E4A" w14:textId="42453CC5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2268" w:type="dxa"/>
          </w:tcPr>
          <w:p w14:paraId="2FC4677A" w14:textId="600ACCE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2011/</w:t>
            </w:r>
            <w:r w:rsidR="00F07993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</w:tcPr>
          <w:p w14:paraId="1CC28ECF" w14:textId="3F55A8B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6EED6CB8" w14:textId="08CE42AA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72E0A20" w14:textId="77777777" w:rsidTr="00E96AFA">
        <w:tc>
          <w:tcPr>
            <w:tcW w:w="512" w:type="dxa"/>
          </w:tcPr>
          <w:p w14:paraId="3B06792C" w14:textId="25ABEA3B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50" w:type="dxa"/>
          </w:tcPr>
          <w:p w14:paraId="026372AB" w14:textId="7BF5871F" w:rsidR="0000388D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Межмуниципальный полигон твердых бытовых отходов для Свечинского и шабалинского районов Кировской области/ 1 этап объекта капитального строительства – межмуниципальный полигон твердых бытовых отходов для Свечинского и Шабалинского районов Кировской области</w:t>
            </w:r>
          </w:p>
        </w:tc>
        <w:tc>
          <w:tcPr>
            <w:tcW w:w="1984" w:type="dxa"/>
          </w:tcPr>
          <w:p w14:paraId="3C32A9E4" w14:textId="60BD05AA" w:rsidR="0000388D" w:rsidRPr="008A49D4" w:rsidRDefault="00843B24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122,726</w:t>
            </w:r>
          </w:p>
        </w:tc>
        <w:tc>
          <w:tcPr>
            <w:tcW w:w="1842" w:type="dxa"/>
          </w:tcPr>
          <w:p w14:paraId="7EAC6A44" w14:textId="7B39431B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68,531</w:t>
            </w:r>
          </w:p>
        </w:tc>
        <w:tc>
          <w:tcPr>
            <w:tcW w:w="1702" w:type="dxa"/>
          </w:tcPr>
          <w:p w14:paraId="3775ACC3" w14:textId="6AC9E66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268" w:type="dxa"/>
          </w:tcPr>
          <w:p w14:paraId="38718AA2" w14:textId="1964C95D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2047/</w:t>
            </w:r>
            <w:r w:rsidR="00F07993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276" w:type="dxa"/>
          </w:tcPr>
          <w:p w14:paraId="76E041DD" w14:textId="54377AE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44BB366" w14:textId="0F6B1033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</w:tbl>
    <w:p w14:paraId="627F1A70" w14:textId="77777777" w:rsidR="00CC6ACE" w:rsidRDefault="00CC6ACE" w:rsidP="00CC6ACE">
      <w:pPr>
        <w:spacing w:line="276" w:lineRule="auto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инвентаризации эксплуатирующей организации</w:t>
      </w:r>
    </w:p>
    <w:p w14:paraId="00293CBA" w14:textId="77777777" w:rsidR="008A49D4" w:rsidRDefault="008A49D4" w:rsidP="00273507">
      <w:pPr>
        <w:spacing w:before="240" w:line="276" w:lineRule="auto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A49D4" w:rsidSect="008A49D4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360"/>
        </w:sectPr>
      </w:pPr>
    </w:p>
    <w:p w14:paraId="3C2FDE10" w14:textId="77777777" w:rsidR="003059F5" w:rsidRPr="00092864" w:rsidRDefault="003059F5" w:rsidP="00092864">
      <w:pPr>
        <w:pStyle w:val="1"/>
        <w:spacing w:line="240" w:lineRule="auto"/>
        <w:ind w:firstLine="0"/>
        <w:jc w:val="center"/>
        <w:rPr>
          <w:sz w:val="28"/>
          <w:szCs w:val="36"/>
          <w:lang w:eastAsia="ru-RU"/>
        </w:rPr>
      </w:pPr>
      <w:bookmarkStart w:id="5" w:name="_Toc212626584"/>
      <w:r w:rsidRPr="00092864">
        <w:rPr>
          <w:sz w:val="28"/>
          <w:szCs w:val="36"/>
          <w:lang w:eastAsia="ru-RU"/>
        </w:rPr>
        <w:lastRenderedPageBreak/>
        <w:t>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</w:t>
      </w:r>
      <w:bookmarkEnd w:id="5"/>
    </w:p>
    <w:p w14:paraId="21509CED" w14:textId="77777777" w:rsidR="00A14C24" w:rsidRDefault="00A14C24" w:rsidP="007E29ED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753A2" w14:textId="1A2F21B5" w:rsidR="001A55D0" w:rsidRDefault="007F1071" w:rsidP="001A55D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современной и эффективной системы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 xml:space="preserve"> р</w:t>
      </w:r>
      <w:r w:rsidR="001A55D0">
        <w:rPr>
          <w:rFonts w:ascii="Times New Roman" w:hAnsi="Times New Roman"/>
          <w:sz w:val="28"/>
          <w:szCs w:val="28"/>
        </w:rPr>
        <w:t>азработана д</w:t>
      </w:r>
      <w:r w:rsidR="001A55D0" w:rsidRPr="00637217">
        <w:rPr>
          <w:rFonts w:ascii="Times New Roman" w:hAnsi="Times New Roman"/>
          <w:sz w:val="28"/>
          <w:szCs w:val="28"/>
        </w:rPr>
        <w:t>орожн</w:t>
      </w:r>
      <w:r w:rsidR="001A55D0">
        <w:rPr>
          <w:rFonts w:ascii="Times New Roman" w:hAnsi="Times New Roman"/>
          <w:sz w:val="28"/>
          <w:szCs w:val="28"/>
        </w:rPr>
        <w:t>ая</w:t>
      </w:r>
      <w:r w:rsidR="001A55D0" w:rsidRPr="00637217">
        <w:rPr>
          <w:rFonts w:ascii="Times New Roman" w:hAnsi="Times New Roman"/>
          <w:sz w:val="28"/>
          <w:szCs w:val="28"/>
        </w:rPr>
        <w:t xml:space="preserve"> карт</w:t>
      </w:r>
      <w:r w:rsidR="001A55D0">
        <w:rPr>
          <w:rFonts w:ascii="Times New Roman" w:hAnsi="Times New Roman"/>
          <w:sz w:val="28"/>
          <w:szCs w:val="28"/>
        </w:rPr>
        <w:t>а</w:t>
      </w:r>
      <w:r w:rsidR="001A55D0" w:rsidRPr="00637217">
        <w:rPr>
          <w:rFonts w:ascii="Times New Roman" w:hAnsi="Times New Roman"/>
          <w:sz w:val="28"/>
          <w:szCs w:val="28"/>
        </w:rPr>
        <w:t xml:space="preserve"> по реализации инвестиционных проектов по созданию объектов в сфере обращения с ТКО на территории Кировской области</w:t>
      </w:r>
      <w:r w:rsidR="001A55D0">
        <w:rPr>
          <w:rFonts w:ascii="Times New Roman" w:hAnsi="Times New Roman"/>
          <w:sz w:val="28"/>
          <w:szCs w:val="28"/>
        </w:rPr>
        <w:t>,</w:t>
      </w:r>
      <w:r w:rsidR="001A55D0" w:rsidRPr="00637217">
        <w:rPr>
          <w:rFonts w:ascii="Times New Roman" w:hAnsi="Times New Roman"/>
          <w:sz w:val="28"/>
          <w:szCs w:val="28"/>
        </w:rPr>
        <w:t xml:space="preserve"> утвержденн</w:t>
      </w:r>
      <w:r w:rsidR="001A55D0">
        <w:rPr>
          <w:rFonts w:ascii="Times New Roman" w:hAnsi="Times New Roman"/>
          <w:sz w:val="28"/>
          <w:szCs w:val="28"/>
        </w:rPr>
        <w:t>ая</w:t>
      </w:r>
      <w:r w:rsidR="001A55D0" w:rsidRPr="00637217">
        <w:rPr>
          <w:rFonts w:ascii="Times New Roman" w:hAnsi="Times New Roman"/>
          <w:sz w:val="28"/>
          <w:szCs w:val="28"/>
        </w:rPr>
        <w:t xml:space="preserve"> Губернатором Кировской области Соколовым А.В.</w:t>
      </w:r>
      <w:r w:rsidR="001A55D0">
        <w:rPr>
          <w:rFonts w:ascii="Times New Roman" w:hAnsi="Times New Roman"/>
          <w:sz w:val="28"/>
          <w:szCs w:val="28"/>
        </w:rPr>
        <w:t xml:space="preserve"> (далее – дорожная карта), которой предусмотрено до 2030 года создание 10 объектов инфраструктуры. </w:t>
      </w:r>
    </w:p>
    <w:p w14:paraId="05609102" w14:textId="64EAC6D9" w:rsidR="00E0723B" w:rsidRDefault="00C80252" w:rsidP="007F1071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1071">
        <w:rPr>
          <w:rFonts w:ascii="Times New Roman" w:hAnsi="Times New Roman" w:cs="Times New Roman"/>
          <w:sz w:val="28"/>
          <w:szCs w:val="28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Комплексного объекта </w:t>
      </w:r>
      <w:r w:rsidR="003579E9"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 (КПО «Центральный») планируется</w:t>
      </w:r>
      <w:r w:rsidR="003579E9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3579E9">
        <w:rPr>
          <w:rFonts w:ascii="Times New Roman" w:hAnsi="Times New Roman" w:cs="Times New Roman"/>
          <w:sz w:val="28"/>
          <w:szCs w:val="28"/>
        </w:rPr>
        <w:t>в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2026 году</w:t>
      </w:r>
      <w:r w:rsidR="00F263EA">
        <w:rPr>
          <w:rFonts w:ascii="Times New Roman" w:hAnsi="Times New Roman" w:cs="Times New Roman"/>
          <w:sz w:val="28"/>
          <w:szCs w:val="28"/>
        </w:rPr>
        <w:t>.</w:t>
      </w:r>
      <w:r w:rsidR="003579E9">
        <w:rPr>
          <w:rFonts w:ascii="Times New Roman" w:hAnsi="Times New Roman" w:cs="Times New Roman"/>
          <w:sz w:val="28"/>
          <w:szCs w:val="28"/>
        </w:rPr>
        <w:t xml:space="preserve"> </w:t>
      </w:r>
      <w:r w:rsidR="00F263EA">
        <w:rPr>
          <w:rFonts w:ascii="Times New Roman" w:hAnsi="Times New Roman" w:cs="Times New Roman"/>
          <w:sz w:val="28"/>
          <w:szCs w:val="28"/>
        </w:rPr>
        <w:t>В</w:t>
      </w:r>
      <w:r w:rsidR="003579E9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F263EA">
        <w:rPr>
          <w:rFonts w:ascii="Times New Roman" w:hAnsi="Times New Roman" w:cs="Times New Roman"/>
          <w:sz w:val="28"/>
          <w:szCs w:val="28"/>
        </w:rPr>
        <w:t xml:space="preserve">КПО «Центральный» </w:t>
      </w:r>
      <w:r w:rsidR="003579E9">
        <w:rPr>
          <w:rFonts w:ascii="Times New Roman" w:hAnsi="Times New Roman" w:cs="Times New Roman"/>
          <w:sz w:val="28"/>
          <w:szCs w:val="28"/>
        </w:rPr>
        <w:t>войдет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3579E9">
        <w:rPr>
          <w:rFonts w:ascii="Times New Roman" w:hAnsi="Times New Roman" w:cs="Times New Roman"/>
          <w:sz w:val="28"/>
          <w:szCs w:val="28"/>
        </w:rPr>
        <w:t>объект по обработке ТКО мощностью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579E9">
        <w:rPr>
          <w:rFonts w:ascii="Times New Roman" w:hAnsi="Times New Roman" w:cs="Times New Roman"/>
          <w:sz w:val="28"/>
          <w:szCs w:val="28"/>
        </w:rPr>
        <w:t>200 тыс. тон</w:t>
      </w:r>
      <w:r w:rsidR="007F1071" w:rsidRPr="00B2407E">
        <w:rPr>
          <w:rFonts w:ascii="Times New Roman" w:hAnsi="Times New Roman" w:cs="Times New Roman"/>
          <w:sz w:val="28"/>
          <w:szCs w:val="28"/>
        </w:rPr>
        <w:t>и</w:t>
      </w:r>
      <w:r w:rsidR="003579E9">
        <w:rPr>
          <w:rFonts w:ascii="Times New Roman" w:hAnsi="Times New Roman" w:cs="Times New Roman"/>
          <w:sz w:val="28"/>
          <w:szCs w:val="28"/>
        </w:rPr>
        <w:t>/год и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объект утилизации (компостирования)</w:t>
      </w:r>
      <w:r w:rsidR="003579E9">
        <w:rPr>
          <w:rFonts w:ascii="Times New Roman" w:hAnsi="Times New Roman" w:cs="Times New Roman"/>
          <w:sz w:val="28"/>
          <w:szCs w:val="28"/>
        </w:rPr>
        <w:t xml:space="preserve"> мощностью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579E9">
        <w:rPr>
          <w:rFonts w:ascii="Times New Roman" w:hAnsi="Times New Roman" w:cs="Times New Roman"/>
          <w:sz w:val="28"/>
          <w:szCs w:val="28"/>
        </w:rPr>
        <w:t xml:space="preserve">60 тыс. тонн/год. </w:t>
      </w:r>
      <w:r w:rsidR="007F1071" w:rsidRPr="00B2407E">
        <w:rPr>
          <w:rFonts w:ascii="Times New Roman" w:hAnsi="Times New Roman" w:cs="Times New Roman"/>
          <w:sz w:val="28"/>
          <w:szCs w:val="28"/>
        </w:rPr>
        <w:t>Следует учитывать, что мощности мусоросортировочного завода</w:t>
      </w:r>
      <w:r w:rsidR="00F263EA">
        <w:rPr>
          <w:rFonts w:ascii="Times New Roman" w:hAnsi="Times New Roman" w:cs="Times New Roman"/>
          <w:sz w:val="28"/>
          <w:szCs w:val="28"/>
        </w:rPr>
        <w:t xml:space="preserve"> (объекта обработки)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3579E9">
        <w:rPr>
          <w:rFonts w:ascii="Times New Roman" w:hAnsi="Times New Roman" w:cs="Times New Roman"/>
          <w:sz w:val="28"/>
          <w:szCs w:val="28"/>
        </w:rPr>
        <w:t>рассчитаны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с учетом потребностей города Кирова и прилегающих территорий к областному центру</w:t>
      </w:r>
      <w:r w:rsidR="003579E9">
        <w:rPr>
          <w:rFonts w:ascii="Times New Roman" w:hAnsi="Times New Roman" w:cs="Times New Roman"/>
          <w:sz w:val="28"/>
          <w:szCs w:val="28"/>
        </w:rPr>
        <w:t xml:space="preserve">. </w:t>
      </w:r>
      <w:r w:rsidR="001F19BB">
        <w:rPr>
          <w:rFonts w:ascii="Times New Roman" w:hAnsi="Times New Roman" w:cs="Times New Roman"/>
          <w:sz w:val="28"/>
          <w:szCs w:val="28"/>
        </w:rPr>
        <w:t>К</w:t>
      </w:r>
      <w:r w:rsidR="001F19BB" w:rsidRPr="00B2407E">
        <w:rPr>
          <w:rFonts w:ascii="Times New Roman" w:hAnsi="Times New Roman" w:cs="Times New Roman"/>
          <w:sz w:val="28"/>
          <w:szCs w:val="28"/>
        </w:rPr>
        <w:t xml:space="preserve"> 2030 году </w:t>
      </w:r>
      <w:r w:rsidR="001F19BB">
        <w:rPr>
          <w:rFonts w:ascii="Times New Roman" w:hAnsi="Times New Roman" w:cs="Times New Roman"/>
          <w:sz w:val="28"/>
          <w:szCs w:val="28"/>
        </w:rPr>
        <w:t xml:space="preserve">в </w:t>
      </w:r>
      <w:r w:rsidR="001F19BB" w:rsidRPr="00B2407E">
        <w:rPr>
          <w:rFonts w:ascii="Times New Roman" w:hAnsi="Times New Roman" w:cs="Times New Roman"/>
          <w:sz w:val="28"/>
          <w:szCs w:val="28"/>
        </w:rPr>
        <w:t xml:space="preserve">состав Комплексного объекта </w:t>
      </w:r>
      <w:r w:rsidR="001F19BB">
        <w:rPr>
          <w:rFonts w:ascii="Times New Roman" w:hAnsi="Times New Roman" w:cs="Times New Roman"/>
          <w:sz w:val="28"/>
          <w:szCs w:val="28"/>
        </w:rPr>
        <w:t xml:space="preserve">войдет объект размещения отходов и введение линии </w:t>
      </w:r>
      <w:r w:rsidR="001F19BB">
        <w:rPr>
          <w:rFonts w:ascii="Times New Roman" w:hAnsi="Times New Roman" w:cs="Times New Roman"/>
          <w:sz w:val="28"/>
          <w:szCs w:val="28"/>
          <w:lang w:val="en-US"/>
        </w:rPr>
        <w:t>RDF</w:t>
      </w:r>
      <w:r w:rsidR="001F19BB">
        <w:rPr>
          <w:rFonts w:ascii="Times New Roman" w:hAnsi="Times New Roman" w:cs="Times New Roman"/>
          <w:sz w:val="28"/>
          <w:szCs w:val="28"/>
        </w:rPr>
        <w:t xml:space="preserve"> – топлива</w:t>
      </w:r>
      <w:r w:rsidR="001F19BB" w:rsidRPr="00B2407E">
        <w:rPr>
          <w:rFonts w:ascii="Times New Roman" w:hAnsi="Times New Roman" w:cs="Times New Roman"/>
          <w:sz w:val="28"/>
          <w:szCs w:val="28"/>
        </w:rPr>
        <w:t>.</w:t>
      </w:r>
    </w:p>
    <w:p w14:paraId="0F4A5E9D" w14:textId="54DFFE3F" w:rsidR="002855C8" w:rsidRDefault="001F19BB" w:rsidP="006B3DEA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т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ерриториальной схемой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 создание 3 новых </w:t>
      </w:r>
      <w:r w:rsidR="006B3DEA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C80252">
        <w:rPr>
          <w:rFonts w:ascii="Times New Roman" w:hAnsi="Times New Roman" w:cs="Times New Roman"/>
          <w:sz w:val="28"/>
          <w:szCs w:val="28"/>
        </w:rPr>
        <w:t xml:space="preserve">по обработке ТКО: в 2027 году </w:t>
      </w:r>
      <w:r w:rsidR="00C80252" w:rsidRPr="00B2407E">
        <w:rPr>
          <w:rFonts w:ascii="Times New Roman" w:hAnsi="Times New Roman" w:cs="Times New Roman"/>
          <w:sz w:val="28"/>
          <w:szCs w:val="28"/>
        </w:rPr>
        <w:t>на территории Вятскополянского</w:t>
      </w:r>
      <w:r w:rsidR="00C802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, </w:t>
      </w:r>
      <w:r w:rsidR="00C80252">
        <w:rPr>
          <w:rFonts w:ascii="Times New Roman" w:hAnsi="Times New Roman" w:cs="Times New Roman"/>
          <w:sz w:val="28"/>
          <w:szCs w:val="28"/>
        </w:rPr>
        <w:t xml:space="preserve">в 2028 году на территории </w:t>
      </w:r>
      <w:r w:rsidR="00C80252" w:rsidRPr="00B2407E">
        <w:rPr>
          <w:rFonts w:ascii="Times New Roman" w:hAnsi="Times New Roman" w:cs="Times New Roman"/>
          <w:sz w:val="28"/>
          <w:szCs w:val="28"/>
        </w:rPr>
        <w:t>Яранского район</w:t>
      </w:r>
      <w:r w:rsidR="00C80252">
        <w:rPr>
          <w:rFonts w:ascii="Times New Roman" w:hAnsi="Times New Roman" w:cs="Times New Roman"/>
          <w:sz w:val="28"/>
          <w:szCs w:val="28"/>
        </w:rPr>
        <w:t>а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C80252">
        <w:rPr>
          <w:rFonts w:ascii="Times New Roman" w:hAnsi="Times New Roman" w:cs="Times New Roman"/>
          <w:sz w:val="28"/>
          <w:szCs w:val="28"/>
        </w:rPr>
        <w:t xml:space="preserve">и </w:t>
      </w:r>
      <w:r w:rsidR="006B3DEA">
        <w:rPr>
          <w:rFonts w:ascii="Times New Roman" w:hAnsi="Times New Roman" w:cs="Times New Roman"/>
          <w:sz w:val="28"/>
          <w:szCs w:val="28"/>
        </w:rPr>
        <w:t>в 2030 году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6B3DEA">
        <w:rPr>
          <w:rFonts w:ascii="Times New Roman" w:hAnsi="Times New Roman" w:cs="Times New Roman"/>
          <w:sz w:val="28"/>
          <w:szCs w:val="28"/>
        </w:rPr>
        <w:t xml:space="preserve">в </w:t>
      </w:r>
      <w:r w:rsidR="00C80252" w:rsidRPr="00B2407E">
        <w:rPr>
          <w:rFonts w:ascii="Times New Roman" w:hAnsi="Times New Roman" w:cs="Times New Roman"/>
          <w:sz w:val="28"/>
          <w:szCs w:val="28"/>
        </w:rPr>
        <w:t>Нолинск</w:t>
      </w:r>
      <w:r w:rsidR="006B3DEA">
        <w:rPr>
          <w:rFonts w:ascii="Times New Roman" w:hAnsi="Times New Roman" w:cs="Times New Roman"/>
          <w:sz w:val="28"/>
          <w:szCs w:val="28"/>
        </w:rPr>
        <w:t>ом районе.</w:t>
      </w:r>
      <w:r w:rsidR="002855C8">
        <w:rPr>
          <w:rFonts w:ascii="Times New Roman" w:hAnsi="Times New Roman" w:cs="Times New Roman"/>
          <w:sz w:val="28"/>
          <w:szCs w:val="28"/>
        </w:rPr>
        <w:t xml:space="preserve"> В составе Комплексных объектов </w:t>
      </w:r>
      <w:r w:rsidR="002855C8" w:rsidRPr="00247105">
        <w:rPr>
          <w:rFonts w:ascii="Times New Roman" w:hAnsi="Times New Roman" w:cs="Times New Roman"/>
          <w:sz w:val="28"/>
          <w:szCs w:val="28"/>
        </w:rPr>
        <w:t>предусмотрен</w:t>
      </w:r>
      <w:r w:rsidR="00F263EA" w:rsidRPr="00247105">
        <w:rPr>
          <w:rFonts w:ascii="Times New Roman" w:hAnsi="Times New Roman" w:cs="Times New Roman"/>
          <w:sz w:val="28"/>
          <w:szCs w:val="28"/>
        </w:rPr>
        <w:t>ы</w:t>
      </w:r>
      <w:r w:rsidR="00247105" w:rsidRPr="00247105">
        <w:rPr>
          <w:rFonts w:ascii="Times New Roman" w:hAnsi="Times New Roman" w:cs="Times New Roman"/>
          <w:sz w:val="28"/>
          <w:szCs w:val="28"/>
        </w:rPr>
        <w:t xml:space="preserve"> объекты утилизации</w:t>
      </w:r>
      <w:r w:rsidR="00247105">
        <w:rPr>
          <w:rFonts w:ascii="Times New Roman" w:hAnsi="Times New Roman" w:cs="Times New Roman"/>
          <w:sz w:val="28"/>
          <w:szCs w:val="28"/>
        </w:rPr>
        <w:t xml:space="preserve"> и размещения ТКО.</w:t>
      </w:r>
      <w:r w:rsidR="00F263EA">
        <w:rPr>
          <w:rFonts w:ascii="Times New Roman" w:hAnsi="Times New Roman" w:cs="Times New Roman"/>
          <w:sz w:val="28"/>
          <w:szCs w:val="28"/>
        </w:rPr>
        <w:t xml:space="preserve"> </w:t>
      </w:r>
      <w:r w:rsidR="00285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01FE4" w14:textId="441AE62E" w:rsidR="001F3514" w:rsidRPr="001F3514" w:rsidRDefault="002855C8" w:rsidP="006B3DEA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соответствии с территориальной схемой и дорожной картой в Шабалинском районе, Лузском муниципальном округе в 2027 году планируется ввод в эксплуатацию мусоросортировочных станций по обращению с ТКО. До 2030 года планируется создать еще две мусоросортировочные станции в Зуевском и Омутнинском районах.</w:t>
      </w:r>
      <w:r w:rsidR="006B3D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B0D3C" w14:textId="0F747320" w:rsidR="00A14C24" w:rsidRDefault="001F19BB" w:rsidP="007E29ED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4C24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планируемых к строительству, реконструкции, выведению из эксплуатации объектах обработки, утилизации и обезвреживания, размещения твердых коммунальных отходов</w:t>
      </w:r>
      <w:r w:rsidR="00A14C24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представлены в Приложении 3. Перегрузочные станции на территории </w:t>
      </w:r>
      <w:r w:rsidR="009D6F9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4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ировской области отсутствуют. </w:t>
      </w:r>
    </w:p>
    <w:p w14:paraId="6F64F574" w14:textId="3D902A62" w:rsidR="00A34B61" w:rsidRDefault="00A34B61">
      <w:pPr>
        <w:suppressAutoHyphens w:val="0"/>
        <w:ind w:right="0" w:firstLine="0"/>
        <w:jc w:val="left"/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EB6B5DC" w14:textId="77777777" w:rsidR="00A14C24" w:rsidRPr="000459CB" w:rsidRDefault="00A14C24" w:rsidP="007E29ED">
      <w:pPr>
        <w:pStyle w:val="1"/>
        <w:spacing w:line="276" w:lineRule="auto"/>
        <w:ind w:firstLine="0"/>
        <w:rPr>
          <w:color w:val="000000"/>
          <w:sz w:val="28"/>
          <w:szCs w:val="28"/>
        </w:rPr>
      </w:pPr>
    </w:p>
    <w:p w14:paraId="6A090D45" w14:textId="5A32F16E" w:rsidR="008F0205" w:rsidRPr="00092864" w:rsidRDefault="008F0205" w:rsidP="007E29ED">
      <w:pPr>
        <w:pStyle w:val="1"/>
        <w:spacing w:line="276" w:lineRule="auto"/>
        <w:ind w:firstLine="0"/>
        <w:jc w:val="center"/>
      </w:pPr>
      <w:bookmarkStart w:id="6" w:name="_Toc212626585"/>
      <w:r w:rsidRPr="00092864">
        <w:rPr>
          <w:sz w:val="28"/>
          <w:szCs w:val="28"/>
        </w:rPr>
        <w:t xml:space="preserve">СХЕМА ПОТОКОВ </w:t>
      </w:r>
      <w:r w:rsidR="003059F5" w:rsidRPr="00092864">
        <w:rPr>
          <w:sz w:val="28"/>
          <w:szCs w:val="28"/>
        </w:rPr>
        <w:t>ТВЕРДЫХ КОММУНАЛЬНЫХ ОТХОДОВ</w:t>
      </w:r>
      <w:bookmarkEnd w:id="6"/>
    </w:p>
    <w:p w14:paraId="784EF60A" w14:textId="0E4A7C26" w:rsidR="008F0205" w:rsidRPr="00092864" w:rsidRDefault="008F0205" w:rsidP="007E29ED">
      <w:pPr>
        <w:pStyle w:val="af8"/>
        <w:numPr>
          <w:ilvl w:val="1"/>
          <w:numId w:val="11"/>
        </w:numPr>
        <w:spacing w:line="276" w:lineRule="auto"/>
        <w:ind w:right="-1"/>
        <w:jc w:val="center"/>
        <w:rPr>
          <w:bCs/>
          <w:iCs/>
        </w:rPr>
      </w:pPr>
      <w:r w:rsidRPr="00092864">
        <w:rPr>
          <w:rFonts w:ascii="Times New Roman" w:hAnsi="Times New Roman" w:cs="Times New Roman"/>
          <w:bCs/>
          <w:iCs/>
          <w:sz w:val="28"/>
          <w:szCs w:val="28"/>
        </w:rPr>
        <w:t>Организация системы транспортирования твердых коммунальных отходов</w:t>
      </w:r>
      <w:r w:rsidRPr="00092864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14:paraId="0841E602" w14:textId="77777777" w:rsidR="008F0205" w:rsidRPr="000E5953" w:rsidRDefault="008F0205" w:rsidP="007E29ED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highlight w:val="green"/>
          <w:u w:val="single"/>
        </w:rPr>
      </w:pPr>
    </w:p>
    <w:p w14:paraId="3BA5E6E2" w14:textId="706D4D9D" w:rsidR="00AA6F10" w:rsidRDefault="00AA6F10" w:rsidP="007E29ED">
      <w:pPr>
        <w:tabs>
          <w:tab w:val="left" w:pos="142"/>
        </w:tabs>
        <w:autoSpaceDE w:val="0"/>
        <w:spacing w:line="276" w:lineRule="auto"/>
        <w:ind w:right="-1" w:firstLine="540"/>
      </w:pPr>
      <w:r>
        <w:rPr>
          <w:rFonts w:ascii="Times New Roman" w:hAnsi="Times New Roman" w:cs="Times New Roman"/>
          <w:sz w:val="28"/>
          <w:szCs w:val="28"/>
        </w:rPr>
        <w:t xml:space="preserve">Для каждого муниципального образования были определены оптимальные направления транспортирования </w:t>
      </w:r>
      <w:r w:rsidR="001F19BB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исходя из минимальных расходов на их транспортирование. </w:t>
      </w:r>
    </w:p>
    <w:p w14:paraId="669737A1" w14:textId="747AC506" w:rsidR="00AA6F10" w:rsidRDefault="00AA6F10" w:rsidP="007E29ED">
      <w:pPr>
        <w:tabs>
          <w:tab w:val="left" w:pos="142"/>
        </w:tabs>
        <w:autoSpaceDE w:val="0"/>
        <w:spacing w:line="276" w:lineRule="auto"/>
        <w:ind w:right="-1" w:firstLine="540"/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решения оптимизационной задачи является схема потоков </w:t>
      </w:r>
      <w:r w:rsidR="001F19BB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, образованных на территории Кировской области. Необходимо отметить, что схема составлена отдельно на каждый год действия территориальной схемы обращения с отходами. В отдельные годы происходит перераспределение потоков отходов в связи с закрытием </w:t>
      </w:r>
      <w:r w:rsidR="001F19BB">
        <w:rPr>
          <w:rFonts w:ascii="Times New Roman" w:hAnsi="Times New Roman" w:cs="Times New Roman"/>
          <w:sz w:val="28"/>
          <w:szCs w:val="28"/>
        </w:rPr>
        <w:t>объектов размещения отходов</w:t>
      </w:r>
      <w:r>
        <w:rPr>
          <w:rFonts w:ascii="Times New Roman" w:hAnsi="Times New Roman" w:cs="Times New Roman"/>
          <w:sz w:val="28"/>
          <w:szCs w:val="28"/>
        </w:rPr>
        <w:t xml:space="preserve"> и вводом в действие новых объектов обращения с отходами. </w:t>
      </w:r>
    </w:p>
    <w:p w14:paraId="2E8362FB" w14:textId="104A5190" w:rsidR="006A7822" w:rsidRDefault="006A7822" w:rsidP="007E29ED">
      <w:pPr>
        <w:pStyle w:val="ConsPlusNormal"/>
        <w:spacing w:line="276" w:lineRule="auto"/>
        <w:ind w:firstLine="540"/>
        <w:jc w:val="both"/>
      </w:pPr>
      <w:r w:rsidRPr="000174B6">
        <w:t>Территориальной схемой предусмотрено создание мощностей по обработке ТКО в период 202</w:t>
      </w:r>
      <w:r w:rsidR="00262265">
        <w:t>6</w:t>
      </w:r>
      <w:r w:rsidR="0077452D" w:rsidRPr="000174B6">
        <w:t xml:space="preserve"> </w:t>
      </w:r>
      <w:r w:rsidR="006F6426" w:rsidRPr="000174B6">
        <w:t>–</w:t>
      </w:r>
      <w:r w:rsidR="0077452D" w:rsidRPr="000174B6">
        <w:t xml:space="preserve"> 203</w:t>
      </w:r>
      <w:r w:rsidR="001F19BB">
        <w:t>0</w:t>
      </w:r>
      <w:r w:rsidRPr="000174B6">
        <w:t xml:space="preserve"> гг., следовательно,</w:t>
      </w:r>
      <w:r>
        <w:t xml:space="preserve"> в параметрах моделирования электронной модели</w:t>
      </w:r>
      <w:r w:rsidR="00C543A2">
        <w:t xml:space="preserve"> во ФГИС УТКО</w:t>
      </w:r>
      <w:r>
        <w:t>, начиная с 2030 года, вся масса образованных ТКО распределяется между созданными объектами обработки, затем (после обработки) остатки после сортировки направляются на объекты размещения отходов.</w:t>
      </w:r>
    </w:p>
    <w:p w14:paraId="2546C5FE" w14:textId="0DC75C12" w:rsidR="00297B30" w:rsidRPr="006F6426" w:rsidRDefault="001F19BB" w:rsidP="007E29ED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Схема потоков ТКО</w:t>
      </w:r>
      <w:r w:rsidR="00AA6F10" w:rsidRPr="006F6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29D" w:rsidRPr="000174B6">
        <w:rPr>
          <w:rFonts w:ascii="Times New Roman" w:hAnsi="Times New Roman" w:cs="Times New Roman"/>
          <w:sz w:val="28"/>
          <w:szCs w:val="28"/>
        </w:rPr>
        <w:t>по направлениям от источников образования отходов до используемых в территориальной схеме объектов размещения отходов представлена</w:t>
      </w:r>
      <w:r w:rsidR="006F6426" w:rsidRPr="006F6426">
        <w:rPr>
          <w:rFonts w:ascii="Times New Roman" w:hAnsi="Times New Roman" w:cs="Times New Roman"/>
          <w:sz w:val="28"/>
          <w:szCs w:val="28"/>
        </w:rPr>
        <w:t xml:space="preserve"> в Приложении 4</w:t>
      </w:r>
      <w:r w:rsidR="00AA6F10" w:rsidRPr="006F6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6F10" w:rsidRPr="006F6426">
        <w:rPr>
          <w:rFonts w:ascii="Times New Roman" w:hAnsi="Times New Roman" w:cs="Times New Roman"/>
          <w:sz w:val="28"/>
          <w:szCs w:val="28"/>
        </w:rPr>
        <w:t>к настоящему документу, а также в электронной модели территориальной схемы</w:t>
      </w:r>
      <w:r w:rsidR="006F6426" w:rsidRPr="006F6426">
        <w:rPr>
          <w:rFonts w:ascii="Times New Roman" w:hAnsi="Times New Roman" w:cs="Times New Roman"/>
          <w:sz w:val="28"/>
          <w:szCs w:val="28"/>
        </w:rPr>
        <w:t xml:space="preserve">, размещенной в </w:t>
      </w:r>
      <w:r w:rsidR="008F2952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учета твердых коммунальных отходов (далее –  ФГИС УТКО)</w:t>
      </w:r>
      <w:r w:rsidR="00AA6F10" w:rsidRPr="006F6426">
        <w:rPr>
          <w:rFonts w:ascii="Times New Roman" w:hAnsi="Times New Roman" w:cs="Times New Roman"/>
          <w:sz w:val="28"/>
          <w:szCs w:val="28"/>
        </w:rPr>
        <w:t>.</w:t>
      </w:r>
      <w:r w:rsidR="007F1A28" w:rsidRPr="006F6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80958" w14:textId="0B967E5E" w:rsidR="00A2014F" w:rsidRPr="000459CB" w:rsidRDefault="00AA6F10" w:rsidP="00A2014F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8F2952">
        <w:rPr>
          <w:rFonts w:ascii="Times New Roman" w:hAnsi="Times New Roman" w:cs="Times New Roman"/>
          <w:sz w:val="28"/>
          <w:szCs w:val="28"/>
        </w:rPr>
        <w:t>ТКО</w:t>
      </w:r>
      <w:r w:rsidR="00731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образующихся на территории других субъектов</w:t>
      </w:r>
      <w:r w:rsidR="00731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предусматривается.</w:t>
      </w:r>
      <w:r w:rsidR="00A2014F" w:rsidRPr="00A201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58104" w14:textId="77777777" w:rsidR="0026105D" w:rsidRDefault="0026105D" w:rsidP="007E29ED">
      <w:pPr>
        <w:tabs>
          <w:tab w:val="left" w:pos="142"/>
        </w:tabs>
        <w:autoSpaceDE w:val="0"/>
        <w:spacing w:line="276" w:lineRule="auto"/>
        <w:ind w:right="-1"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7E323D3" w14:textId="1BC43930" w:rsidR="00AA6F10" w:rsidRPr="000E5953" w:rsidRDefault="000E5953" w:rsidP="00843B24">
      <w:pPr>
        <w:tabs>
          <w:tab w:val="left" w:pos="142"/>
        </w:tabs>
        <w:autoSpaceDE w:val="0"/>
        <w:spacing w:after="240" w:line="276" w:lineRule="auto"/>
        <w:ind w:right="-1" w:firstLine="540"/>
        <w:jc w:val="center"/>
        <w:rPr>
          <w:iCs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Pr="000E5953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AA6F10" w:rsidRPr="000E5953">
        <w:rPr>
          <w:rFonts w:ascii="Times New Roman" w:hAnsi="Times New Roman" w:cs="Times New Roman"/>
          <w:iCs/>
          <w:sz w:val="28"/>
          <w:szCs w:val="28"/>
        </w:rPr>
        <w:t xml:space="preserve">Возможные сценарии изменения схемы потоков </w:t>
      </w:r>
      <w:r w:rsidR="00AD224E">
        <w:rPr>
          <w:rFonts w:ascii="Times New Roman" w:hAnsi="Times New Roman" w:cs="Times New Roman"/>
          <w:iCs/>
          <w:sz w:val="28"/>
          <w:szCs w:val="28"/>
        </w:rPr>
        <w:t>твердых коммунальных отходов</w:t>
      </w:r>
    </w:p>
    <w:p w14:paraId="104C78A8" w14:textId="4EE26B3B" w:rsidR="00AA6F10" w:rsidRDefault="00AA6F10" w:rsidP="007E29ED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>
        <w:t xml:space="preserve">Региональный оператор по обращению с </w:t>
      </w:r>
      <w:r w:rsidR="008F2952">
        <w:t>ТКО</w:t>
      </w:r>
      <w:r>
        <w:t xml:space="preserve"> обеспечивает сбор, транспортирование, обработку, утилизацию, обезвреживание, захоронение </w:t>
      </w:r>
      <w:r w:rsidR="008F2952">
        <w:t xml:space="preserve">ТКО </w:t>
      </w:r>
      <w:r>
        <w:t xml:space="preserve">в зоне деятельности в соответствии </w:t>
      </w:r>
      <w:r w:rsidRPr="00EC2FE7">
        <w:rPr>
          <w:color w:val="000000" w:themeColor="text1"/>
        </w:rPr>
        <w:t>с</w:t>
      </w:r>
      <w:r w:rsidR="00EC2FE7">
        <w:rPr>
          <w:color w:val="000000" w:themeColor="text1"/>
        </w:rPr>
        <w:t xml:space="preserve"> </w:t>
      </w:r>
      <w:r w:rsidRPr="00EC2FE7">
        <w:rPr>
          <w:color w:val="000000" w:themeColor="text1"/>
        </w:rPr>
        <w:t>территориальной схемой обращения с отходами</w:t>
      </w:r>
      <w:r w:rsidR="00EC2FE7" w:rsidRPr="00EC2FE7">
        <w:rPr>
          <w:color w:val="000000" w:themeColor="text1"/>
        </w:rPr>
        <w:t xml:space="preserve"> производства и потребления</w:t>
      </w:r>
      <w:r w:rsidRPr="00EC2FE7">
        <w:rPr>
          <w:color w:val="000000" w:themeColor="text1"/>
        </w:rPr>
        <w:t xml:space="preserve"> на территории Кировской области</w:t>
      </w:r>
      <w:r>
        <w:t>. При</w:t>
      </w:r>
      <w:r w:rsidR="005652D2">
        <w:t xml:space="preserve"> </w:t>
      </w:r>
      <w:r>
        <w:t xml:space="preserve">возникновении обстоятельств, препятствующих </w:t>
      </w:r>
      <w:r w:rsidR="008F2952">
        <w:t>направлен</w:t>
      </w:r>
      <w:r>
        <w:t xml:space="preserve">ию </w:t>
      </w:r>
      <w:r w:rsidR="008F2952">
        <w:t>ТКО</w:t>
      </w:r>
      <w:r>
        <w:t xml:space="preserve"> на объект </w:t>
      </w:r>
      <w:r w:rsidR="008F2952">
        <w:t>обращения с</w:t>
      </w:r>
      <w:r>
        <w:t xml:space="preserve"> отходов, региональный оператор </w:t>
      </w:r>
      <w:r>
        <w:lastRenderedPageBreak/>
        <w:t xml:space="preserve">вправе перенаправить потоки </w:t>
      </w:r>
      <w:r w:rsidR="00AD224E">
        <w:t xml:space="preserve">ТКО </w:t>
      </w:r>
      <w:r>
        <w:t xml:space="preserve">на доступные объекты </w:t>
      </w:r>
      <w:r w:rsidR="00844A7C">
        <w:t xml:space="preserve">обращения с </w:t>
      </w:r>
      <w:r>
        <w:t>отход</w:t>
      </w:r>
      <w:r w:rsidR="00844A7C">
        <w:t>ами</w:t>
      </w:r>
      <w:r>
        <w:t xml:space="preserve">, включенные </w:t>
      </w:r>
      <w:r w:rsidRPr="00EC2FE7">
        <w:rPr>
          <w:color w:val="000000" w:themeColor="text1"/>
        </w:rPr>
        <w:t>в территориальную схему обращения с отходами</w:t>
      </w:r>
      <w:r w:rsidR="00EC2FE7" w:rsidRPr="00EC2FE7">
        <w:rPr>
          <w:color w:val="000000" w:themeColor="text1"/>
        </w:rPr>
        <w:t xml:space="preserve"> производства и потребления </w:t>
      </w:r>
      <w:r w:rsidRPr="00EC2FE7">
        <w:rPr>
          <w:color w:val="000000" w:themeColor="text1"/>
        </w:rPr>
        <w:t>на территории Кировской области до</w:t>
      </w:r>
      <w:r w:rsidR="005652D2" w:rsidRPr="00EC2FE7">
        <w:rPr>
          <w:color w:val="000000" w:themeColor="text1"/>
        </w:rPr>
        <w:t xml:space="preserve"> </w:t>
      </w:r>
      <w:r w:rsidRPr="00EC2FE7">
        <w:rPr>
          <w:color w:val="000000" w:themeColor="text1"/>
        </w:rPr>
        <w:t>устранения указанных</w:t>
      </w:r>
      <w:r>
        <w:t xml:space="preserve"> обстоятельств. </w:t>
      </w:r>
    </w:p>
    <w:p w14:paraId="60BD74B9" w14:textId="6F0E7D58" w:rsidR="00AA6F10" w:rsidRDefault="00AA6F10" w:rsidP="007E29ED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>
        <w:t xml:space="preserve">Под обстоятельствами, препятствующими </w:t>
      </w:r>
      <w:r w:rsidR="00F263EA">
        <w:t>передаче</w:t>
      </w:r>
      <w:r w:rsidR="00935736">
        <w:t xml:space="preserve">/ </w:t>
      </w:r>
      <w:r w:rsidR="00F263EA">
        <w:t xml:space="preserve">направлению </w:t>
      </w:r>
      <w:r w:rsidR="00AD224E">
        <w:t>ТКО</w:t>
      </w:r>
      <w:r>
        <w:t xml:space="preserve"> на объект </w:t>
      </w:r>
      <w:r w:rsidR="00F263EA">
        <w:t>обращения с</w:t>
      </w:r>
      <w:r>
        <w:t xml:space="preserve"> отход</w:t>
      </w:r>
      <w:r w:rsidR="00F263EA">
        <w:t>ами</w:t>
      </w:r>
      <w:r>
        <w:t>, принимаются следующие обстоятельства:</w:t>
      </w:r>
    </w:p>
    <w:p w14:paraId="5F33BB6E" w14:textId="60EB7096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приостановление или прекращение деятельности организации, эксплуатирующей объект </w:t>
      </w:r>
      <w:r w:rsidR="00E96AFA">
        <w:t xml:space="preserve">обращения с </w:t>
      </w:r>
      <w:r w:rsidR="00AD224E">
        <w:t>ТКО</w:t>
      </w:r>
      <w:r>
        <w:t>;</w:t>
      </w:r>
    </w:p>
    <w:p w14:paraId="5EAA416D" w14:textId="3C4BD80B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отзыв или приостановление действия лицензии организации, эксплуатирующей объект </w:t>
      </w:r>
      <w:r w:rsidR="00E96AFA">
        <w:t xml:space="preserve">обращения с </w:t>
      </w:r>
      <w:r w:rsidR="00AD224E">
        <w:t>ТКО</w:t>
      </w:r>
      <w:r>
        <w:t>;</w:t>
      </w:r>
    </w:p>
    <w:p w14:paraId="449CE3F7" w14:textId="0A8FB5D8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смена юридического лица, являющегося организацией, эксплуатирующей объект </w:t>
      </w:r>
      <w:r w:rsidR="00E96AFA">
        <w:t xml:space="preserve">обращения с </w:t>
      </w:r>
      <w:r w:rsidR="00AD224E">
        <w:t>ТКО</w:t>
      </w:r>
      <w:r>
        <w:t>;</w:t>
      </w:r>
    </w:p>
    <w:p w14:paraId="51E24DC0" w14:textId="16498178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>исключение объекта</w:t>
      </w:r>
      <w:r w:rsidR="00E96AFA">
        <w:t xml:space="preserve"> размещения отходов</w:t>
      </w:r>
      <w:r>
        <w:t xml:space="preserve"> из Государственного реестра объектов </w:t>
      </w:r>
      <w:r w:rsidR="00E96AFA">
        <w:t>размещения отходов</w:t>
      </w:r>
      <w:r>
        <w:t>;</w:t>
      </w:r>
    </w:p>
    <w:p w14:paraId="71CDA27A" w14:textId="2064831B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>вступление в законную силу решени</w:t>
      </w:r>
      <w:r w:rsidR="00BF3AB3">
        <w:t>я</w:t>
      </w:r>
      <w:r>
        <w:t xml:space="preserve"> суда о признании недействующим разрешения на ввод объекта </w:t>
      </w:r>
      <w:r w:rsidR="00E96AFA">
        <w:t xml:space="preserve">обращения с </w:t>
      </w:r>
      <w:r w:rsidR="00AD224E">
        <w:t>ТКО</w:t>
      </w:r>
      <w:r>
        <w:t xml:space="preserve"> в эксплуатацию, либо иного решения, исключающего возможность эксплуатации объекта </w:t>
      </w:r>
      <w:r w:rsidR="00E96AFA">
        <w:t xml:space="preserve">обращения с </w:t>
      </w:r>
      <w:r w:rsidR="00AD224E">
        <w:t>ТКО</w:t>
      </w:r>
      <w:r>
        <w:t>;</w:t>
      </w:r>
    </w:p>
    <w:p w14:paraId="78DF1974" w14:textId="77777777" w:rsidR="00AA6F10" w:rsidRDefault="00AA6F10" w:rsidP="007E29ED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spacing w:line="276" w:lineRule="auto"/>
        <w:ind w:left="0" w:right="-1" w:firstLine="709"/>
      </w:pPr>
      <w:r>
        <w:rPr>
          <w:rFonts w:ascii="Times New Roman" w:hAnsi="Times New Roman" w:cs="Times New Roman"/>
          <w:sz w:val="28"/>
          <w:szCs w:val="28"/>
        </w:rPr>
        <w:t>иные обстоятельства непреодолимой силы, определенные в порядке, установленном законодательством Российской Федерации и Кировской области.</w:t>
      </w:r>
    </w:p>
    <w:p w14:paraId="3A3B4922" w14:textId="1778ABB1" w:rsidR="00BF3AB3" w:rsidRPr="000174B6" w:rsidRDefault="00BF3AB3" w:rsidP="007E29E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 xml:space="preserve">Региональный оператор по обращению с </w:t>
      </w:r>
      <w:r w:rsidR="00AD224E">
        <w:rPr>
          <w:rFonts w:ascii="Times New Roman" w:hAnsi="Times New Roman" w:cs="Times New Roman"/>
          <w:sz w:val="28"/>
          <w:szCs w:val="28"/>
        </w:rPr>
        <w:t>отходами</w:t>
      </w:r>
      <w:r w:rsidRPr="000174B6">
        <w:rPr>
          <w:rFonts w:ascii="Times New Roman" w:hAnsi="Times New Roman" w:cs="Times New Roman"/>
          <w:sz w:val="28"/>
          <w:szCs w:val="28"/>
        </w:rPr>
        <w:t xml:space="preserve"> имеет право перенаправить потоки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Pr="000174B6">
        <w:rPr>
          <w:rFonts w:ascii="Times New Roman" w:hAnsi="Times New Roman" w:cs="Times New Roman"/>
          <w:sz w:val="28"/>
          <w:szCs w:val="28"/>
        </w:rPr>
        <w:t xml:space="preserve"> на иные доступные объекты </w:t>
      </w:r>
      <w:r w:rsidR="00F16229">
        <w:rPr>
          <w:rFonts w:ascii="Times New Roman" w:hAnsi="Times New Roman" w:cs="Times New Roman"/>
          <w:sz w:val="28"/>
          <w:szCs w:val="28"/>
        </w:rPr>
        <w:t>обращения</w:t>
      </w:r>
      <w:r w:rsidRPr="000174B6">
        <w:rPr>
          <w:rFonts w:ascii="Times New Roman" w:hAnsi="Times New Roman" w:cs="Times New Roman"/>
          <w:sz w:val="28"/>
          <w:szCs w:val="28"/>
        </w:rPr>
        <w:t xml:space="preserve"> </w:t>
      </w:r>
      <w:r w:rsidR="00F16229">
        <w:rPr>
          <w:rFonts w:ascii="Times New Roman" w:hAnsi="Times New Roman" w:cs="Times New Roman"/>
          <w:sz w:val="28"/>
          <w:szCs w:val="28"/>
        </w:rPr>
        <w:t xml:space="preserve">с </w:t>
      </w:r>
      <w:r w:rsidRPr="000174B6">
        <w:rPr>
          <w:rFonts w:ascii="Times New Roman" w:hAnsi="Times New Roman" w:cs="Times New Roman"/>
          <w:sz w:val="28"/>
          <w:szCs w:val="28"/>
        </w:rPr>
        <w:t>отход</w:t>
      </w:r>
      <w:r w:rsidR="00F16229">
        <w:rPr>
          <w:rFonts w:ascii="Times New Roman" w:hAnsi="Times New Roman" w:cs="Times New Roman"/>
          <w:sz w:val="28"/>
          <w:szCs w:val="28"/>
        </w:rPr>
        <w:t>ами</w:t>
      </w:r>
      <w:r w:rsidRPr="000174B6">
        <w:rPr>
          <w:rFonts w:ascii="Times New Roman" w:hAnsi="Times New Roman" w:cs="Times New Roman"/>
          <w:sz w:val="28"/>
          <w:szCs w:val="28"/>
        </w:rPr>
        <w:t xml:space="preserve">, уведомив об этом министерство охраны окружающей среды Кировской области. </w:t>
      </w:r>
    </w:p>
    <w:p w14:paraId="1D882B76" w14:textId="77777777" w:rsidR="00EC2FE7" w:rsidRDefault="00EC2FE7" w:rsidP="007E29E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95B251" w14:textId="210A2708" w:rsidR="008F0205" w:rsidRDefault="008F0205" w:rsidP="00092864">
      <w:pPr>
        <w:pStyle w:val="1"/>
        <w:spacing w:line="240" w:lineRule="auto"/>
        <w:ind w:firstLine="0"/>
        <w:jc w:val="center"/>
        <w:rPr>
          <w:sz w:val="28"/>
          <w:szCs w:val="36"/>
        </w:rPr>
      </w:pPr>
      <w:bookmarkStart w:id="7" w:name="_Toc212626586"/>
      <w:r w:rsidRPr="00092864">
        <w:rPr>
          <w:sz w:val="28"/>
          <w:szCs w:val="36"/>
        </w:rPr>
        <w:t>СВЕДЕНИЯ О ЗОНАХ ДЕЯТЕЛЬНОСТИ РЕГИОНАЛЬНЫХ ОПЕРАТОРОВ</w:t>
      </w:r>
      <w:r w:rsidR="003059F5" w:rsidRPr="00092864">
        <w:rPr>
          <w:sz w:val="28"/>
          <w:szCs w:val="36"/>
        </w:rPr>
        <w:t xml:space="preserve"> ПО ОБРАЩЕНИЮ С ТВЕРДЫМИ КОММУНАЛЬНЫМИ ОТХОДАМИ</w:t>
      </w:r>
      <w:bookmarkEnd w:id="7"/>
    </w:p>
    <w:p w14:paraId="4AEC8DFB" w14:textId="77777777" w:rsidR="00092864" w:rsidRPr="00092864" w:rsidRDefault="00092864" w:rsidP="00092864">
      <w:pPr>
        <w:pStyle w:val="a0"/>
      </w:pPr>
    </w:p>
    <w:p w14:paraId="63996314" w14:textId="11C3AE9C" w:rsidR="008F0205" w:rsidRPr="00CB37DF" w:rsidRDefault="00E96AFA" w:rsidP="00CB37DF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CB37DF">
        <w:rPr>
          <w:rFonts w:ascii="Times New Roman" w:hAnsi="Times New Roman" w:cs="Times New Roman"/>
          <w:sz w:val="28"/>
          <w:szCs w:val="28"/>
        </w:rPr>
        <w:t>Для о</w:t>
      </w:r>
      <w:r w:rsidR="008F0205" w:rsidRPr="00CB37DF">
        <w:rPr>
          <w:rFonts w:ascii="Times New Roman" w:hAnsi="Times New Roman" w:cs="Times New Roman"/>
          <w:sz w:val="28"/>
          <w:szCs w:val="28"/>
        </w:rPr>
        <w:t>пределени</w:t>
      </w:r>
      <w:r w:rsidRPr="00CB37DF">
        <w:rPr>
          <w:rFonts w:ascii="Times New Roman" w:hAnsi="Times New Roman" w:cs="Times New Roman"/>
          <w:sz w:val="28"/>
          <w:szCs w:val="28"/>
        </w:rPr>
        <w:t>я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количества зон деятельности региональных операторов </w:t>
      </w:r>
      <w:r w:rsidR="00F16229">
        <w:rPr>
          <w:rFonts w:ascii="Times New Roman" w:hAnsi="Times New Roman" w:cs="Times New Roman"/>
          <w:sz w:val="28"/>
          <w:szCs w:val="28"/>
        </w:rPr>
        <w:t>на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территории Кировской области 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рассматривались </w:t>
      </w:r>
      <w:r w:rsidR="008F0205" w:rsidRPr="00CB37DF">
        <w:rPr>
          <w:rFonts w:ascii="Times New Roman" w:hAnsi="Times New Roman" w:cs="Times New Roman"/>
          <w:sz w:val="28"/>
          <w:szCs w:val="28"/>
        </w:rPr>
        <w:t>критери</w:t>
      </w:r>
      <w:r w:rsidR="00CB37DF" w:rsidRPr="00CB37DF">
        <w:rPr>
          <w:rFonts w:ascii="Times New Roman" w:hAnsi="Times New Roman" w:cs="Times New Roman"/>
          <w:sz w:val="28"/>
          <w:szCs w:val="28"/>
        </w:rPr>
        <w:t>и по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совпадени</w:t>
      </w:r>
      <w:r w:rsidR="00CB37DF" w:rsidRPr="00CB37DF">
        <w:rPr>
          <w:rFonts w:ascii="Times New Roman" w:hAnsi="Times New Roman" w:cs="Times New Roman"/>
          <w:sz w:val="28"/>
          <w:szCs w:val="28"/>
        </w:rPr>
        <w:t>ю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границ зон деятельности региональн</w:t>
      </w:r>
      <w:r w:rsidR="00E727A6" w:rsidRPr="00CB37DF">
        <w:rPr>
          <w:rFonts w:ascii="Times New Roman" w:hAnsi="Times New Roman" w:cs="Times New Roman"/>
          <w:sz w:val="28"/>
          <w:szCs w:val="28"/>
        </w:rPr>
        <w:t>ого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E727A6" w:rsidRPr="00CB37DF">
        <w:rPr>
          <w:rFonts w:ascii="Times New Roman" w:hAnsi="Times New Roman" w:cs="Times New Roman"/>
          <w:sz w:val="28"/>
          <w:szCs w:val="28"/>
        </w:rPr>
        <w:t>а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с административными границами поселений (за исключением деления поселения естественной границей-рекой)</w:t>
      </w:r>
      <w:r w:rsidR="00844A7C">
        <w:rPr>
          <w:rFonts w:ascii="Times New Roman" w:hAnsi="Times New Roman" w:cs="Times New Roman"/>
          <w:sz w:val="28"/>
          <w:szCs w:val="28"/>
        </w:rPr>
        <w:t xml:space="preserve">, </w:t>
      </w:r>
      <w:r w:rsidR="00CB37DF" w:rsidRPr="00CB37DF">
        <w:rPr>
          <w:rFonts w:ascii="Times New Roman" w:hAnsi="Times New Roman" w:cs="Times New Roman"/>
          <w:sz w:val="28"/>
          <w:szCs w:val="28"/>
        </w:rPr>
        <w:t>экономическ</w:t>
      </w:r>
      <w:r w:rsidR="00844A7C">
        <w:rPr>
          <w:rFonts w:ascii="Times New Roman" w:hAnsi="Times New Roman" w:cs="Times New Roman"/>
          <w:sz w:val="28"/>
          <w:szCs w:val="28"/>
        </w:rPr>
        <w:t>ая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обоснованност</w:t>
      </w:r>
      <w:r w:rsidR="00844A7C">
        <w:rPr>
          <w:rFonts w:ascii="Times New Roman" w:hAnsi="Times New Roman" w:cs="Times New Roman"/>
          <w:sz w:val="28"/>
          <w:szCs w:val="28"/>
        </w:rPr>
        <w:t>ь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и тарифн</w:t>
      </w:r>
      <w:r w:rsidR="00844A7C">
        <w:rPr>
          <w:rFonts w:ascii="Times New Roman" w:hAnsi="Times New Roman" w:cs="Times New Roman"/>
          <w:sz w:val="28"/>
          <w:szCs w:val="28"/>
        </w:rPr>
        <w:t>ая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844A7C">
        <w:rPr>
          <w:rFonts w:ascii="Times New Roman" w:hAnsi="Times New Roman" w:cs="Times New Roman"/>
          <w:sz w:val="28"/>
          <w:szCs w:val="28"/>
        </w:rPr>
        <w:t>а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региональных операторов </w:t>
      </w:r>
      <w:r w:rsidR="00844A7C">
        <w:rPr>
          <w:rFonts w:ascii="Times New Roman" w:hAnsi="Times New Roman" w:cs="Times New Roman"/>
          <w:sz w:val="28"/>
          <w:szCs w:val="28"/>
        </w:rPr>
        <w:t>по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44A7C">
        <w:rPr>
          <w:rFonts w:ascii="Times New Roman" w:hAnsi="Times New Roman" w:cs="Times New Roman"/>
          <w:sz w:val="28"/>
          <w:szCs w:val="28"/>
        </w:rPr>
        <w:t>ю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с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в различных зонах деятельности с учетом специфики региона (в зависимости от количества зон деятельности);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</w:t>
      </w:r>
      <w:r w:rsidR="00CB37DF">
        <w:rPr>
          <w:rFonts w:ascii="Times New Roman" w:hAnsi="Times New Roman" w:cs="Times New Roman"/>
          <w:sz w:val="28"/>
          <w:szCs w:val="28"/>
        </w:rPr>
        <w:t xml:space="preserve"> оптимизаци</w:t>
      </w:r>
      <w:r w:rsidR="00844A7C">
        <w:rPr>
          <w:rFonts w:ascii="Times New Roman" w:hAnsi="Times New Roman" w:cs="Times New Roman"/>
          <w:sz w:val="28"/>
          <w:szCs w:val="28"/>
        </w:rPr>
        <w:t>я</w:t>
      </w:r>
      <w:r w:rsidR="00CB37DF">
        <w:rPr>
          <w:rFonts w:ascii="Times New Roman" w:hAnsi="Times New Roman" w:cs="Times New Roman"/>
          <w:sz w:val="28"/>
          <w:szCs w:val="28"/>
        </w:rPr>
        <w:t xml:space="preserve"> </w:t>
      </w:r>
      <w:r w:rsidR="008F0205" w:rsidRPr="00CB37DF">
        <w:rPr>
          <w:rFonts w:ascii="Times New Roman" w:hAnsi="Times New Roman" w:cs="Times New Roman"/>
          <w:sz w:val="28"/>
          <w:szCs w:val="28"/>
        </w:rPr>
        <w:t>транспортировани</w:t>
      </w:r>
      <w:r w:rsidR="00CB37DF">
        <w:rPr>
          <w:rFonts w:ascii="Times New Roman" w:hAnsi="Times New Roman" w:cs="Times New Roman"/>
          <w:sz w:val="28"/>
          <w:szCs w:val="28"/>
        </w:rPr>
        <w:t>я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в пределах зоны деятельности </w:t>
      </w:r>
      <w:r w:rsidR="00CB37DF">
        <w:rPr>
          <w:rFonts w:ascii="Times New Roman" w:hAnsi="Times New Roman" w:cs="Times New Roman"/>
          <w:sz w:val="28"/>
          <w:szCs w:val="28"/>
        </w:rPr>
        <w:t xml:space="preserve">региональных операторов 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(минимизация перемещения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между различными зонами деятельности). </w:t>
      </w:r>
    </w:p>
    <w:p w14:paraId="1C4BA26B" w14:textId="47A17B8A" w:rsidR="008F0205" w:rsidRDefault="008F0205" w:rsidP="007E29ED">
      <w:pPr>
        <w:tabs>
          <w:tab w:val="left" w:pos="142"/>
        </w:tabs>
        <w:autoSpaceDE w:val="0"/>
        <w:spacing w:line="276" w:lineRule="auto"/>
        <w:ind w:right="-1" w:firstLine="54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анализа данных о численности и плотности населения области, направлениях экономического развития региона, количестве образующихся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, остаточной вместимости объектов по размещению отходов, текущей и перспективной локализации объектов по обращению с отходами, наличии транспортных развязок для транспортирования отходов, ввиду неравномерности распределения масс отходов на территории области, в целях усиления инвестиционной привлекательности и снижения уровня дифференциации тарифов для населения, целесообразно формирование на территории области </w:t>
      </w:r>
      <w:r>
        <w:rPr>
          <w:rFonts w:ascii="Times New Roman" w:hAnsi="Times New Roman" w:cs="Times New Roman"/>
          <w:b/>
          <w:sz w:val="28"/>
          <w:szCs w:val="28"/>
        </w:rPr>
        <w:t>одной единой зоны деятельности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B6403" w14:textId="298BE2E7" w:rsidR="00440DDA" w:rsidRDefault="00534733" w:rsidP="00440DDA">
      <w:pPr>
        <w:pStyle w:val="ConsPlusNormal"/>
        <w:spacing w:line="276" w:lineRule="auto"/>
        <w:ind w:firstLine="540"/>
        <w:jc w:val="both"/>
      </w:pPr>
      <w:r>
        <w:t xml:space="preserve">Описание зоны деятельности регионального оператора </w:t>
      </w:r>
      <w:r w:rsidR="00D41CA8">
        <w:t xml:space="preserve">по обращению с </w:t>
      </w:r>
      <w:r w:rsidR="00AD224E">
        <w:t>ТКО</w:t>
      </w:r>
      <w:r>
        <w:t xml:space="preserve"> </w:t>
      </w:r>
      <w:r w:rsidR="008F0205" w:rsidRPr="004E3C0B">
        <w:t>представлен</w:t>
      </w:r>
      <w:r w:rsidR="00D41CA8">
        <w:t>о</w:t>
      </w:r>
      <w:r w:rsidR="008F0205" w:rsidRPr="004E3C0B">
        <w:t xml:space="preserve"> </w:t>
      </w:r>
      <w:r w:rsidR="006A3DC6">
        <w:t xml:space="preserve">в Приложении </w:t>
      </w:r>
      <w:r w:rsidR="001632B3">
        <w:t>5</w:t>
      </w:r>
      <w:r w:rsidR="008F0205" w:rsidRPr="004E3C0B">
        <w:t>.</w:t>
      </w:r>
      <w:r w:rsidR="00314156">
        <w:t>1.</w:t>
      </w:r>
      <w:r w:rsidR="008F0205" w:rsidRPr="004E3C0B">
        <w:t xml:space="preserve"> </w:t>
      </w:r>
    </w:p>
    <w:p w14:paraId="2AC21FEB" w14:textId="463BBC29" w:rsidR="00E36191" w:rsidRDefault="00E36191" w:rsidP="00440DDA">
      <w:pPr>
        <w:pStyle w:val="ConsPlusNormal"/>
        <w:spacing w:line="276" w:lineRule="auto"/>
        <w:ind w:firstLine="540"/>
        <w:jc w:val="both"/>
      </w:pPr>
      <w:r>
        <w:t xml:space="preserve">Труднодоступная территория – территория,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географическими, природно-климатическими особенностями отсутствует возможность круглогодичного регулярного (не реже одного раза в месяц) транспортирования </w:t>
      </w:r>
      <w:r w:rsidR="00AD224E">
        <w:t>ТКО</w:t>
      </w:r>
      <w:r>
        <w:t xml:space="preserve"> автомобильным транспортом за пределы такой территории. </w:t>
      </w:r>
      <w:r w:rsidR="009430BD">
        <w:t>Перечень т</w:t>
      </w:r>
      <w:r>
        <w:t>руднодоступны</w:t>
      </w:r>
      <w:r w:rsidR="009430BD">
        <w:t>х</w:t>
      </w:r>
      <w:r>
        <w:t xml:space="preserve"> </w:t>
      </w:r>
      <w:r w:rsidR="009430BD">
        <w:t>территорий</w:t>
      </w:r>
      <w:r w:rsidR="00C4529D">
        <w:t xml:space="preserve"> в Кировской области, находящихся в зоне деятельности регионального оператора </w:t>
      </w:r>
      <w:r>
        <w:t xml:space="preserve">представлен в Приложении 5.2. </w:t>
      </w:r>
    </w:p>
    <w:p w14:paraId="28E96C3F" w14:textId="370BDE83" w:rsidR="00E36191" w:rsidRDefault="00843B24" w:rsidP="00440DDA">
      <w:pPr>
        <w:pStyle w:val="ConsPlusNormal"/>
        <w:spacing w:line="276" w:lineRule="auto"/>
        <w:ind w:firstLine="540"/>
        <w:jc w:val="both"/>
      </w:pPr>
      <w:r>
        <w:t>Также н</w:t>
      </w:r>
      <w:r w:rsidR="008B6A87">
        <w:t xml:space="preserve">а территории Кировской области </w:t>
      </w:r>
      <w:r>
        <w:t>находятся</w:t>
      </w:r>
      <w:r w:rsidR="008B6A87">
        <w:t xml:space="preserve"> малочисленные населенные пункты с численностью населения</w:t>
      </w:r>
      <w:r w:rsidR="009430BD">
        <w:t xml:space="preserve"> 30 и </w:t>
      </w:r>
      <w:r w:rsidR="008B6A87">
        <w:t xml:space="preserve">менее 30 жителей, перечень данных населенных пунктов представлен в Приложении 5.3. </w:t>
      </w:r>
    </w:p>
    <w:p w14:paraId="644F9514" w14:textId="77777777" w:rsidR="00440DDA" w:rsidRDefault="00440DDA" w:rsidP="00440DDA">
      <w:pPr>
        <w:pStyle w:val="ConsPlusNormal"/>
        <w:spacing w:line="276" w:lineRule="auto"/>
        <w:ind w:firstLine="540"/>
        <w:jc w:val="both"/>
      </w:pPr>
    </w:p>
    <w:p w14:paraId="1FABAFF6" w14:textId="2D84C6EA" w:rsidR="008F0205" w:rsidRPr="00092864" w:rsidRDefault="008F0205" w:rsidP="00092864">
      <w:pPr>
        <w:pStyle w:val="1"/>
        <w:spacing w:line="240" w:lineRule="auto"/>
        <w:ind w:firstLine="0"/>
        <w:jc w:val="center"/>
        <w:rPr>
          <w:sz w:val="28"/>
          <w:szCs w:val="36"/>
        </w:rPr>
      </w:pPr>
      <w:bookmarkStart w:id="8" w:name="_Toc212626587"/>
      <w:r w:rsidRPr="00092864">
        <w:rPr>
          <w:sz w:val="28"/>
          <w:szCs w:val="36"/>
        </w:rPr>
        <w:t>ЭЛЕКТРОННАЯ МОДЕЛЬ ТЕРРИТОРИАЛЬНОЙ СХЕМЫ</w:t>
      </w:r>
      <w:bookmarkEnd w:id="8"/>
    </w:p>
    <w:p w14:paraId="188A3B73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</w:p>
    <w:p w14:paraId="3491CF5A" w14:textId="0EB7DE40" w:rsidR="00C91084" w:rsidRDefault="00C73B61" w:rsidP="007E29ED">
      <w:pPr>
        <w:pStyle w:val="ConsPlusNormal"/>
        <w:spacing w:line="276" w:lineRule="auto"/>
        <w:ind w:firstLine="540"/>
        <w:jc w:val="both"/>
      </w:pPr>
      <w:r>
        <w:t>Согласно пункту 16 Правил № 775 ф</w:t>
      </w:r>
      <w:r w:rsidR="00C91084">
        <w:t>ормирование электронной модели Территориальной схемы</w:t>
      </w:r>
      <w:r>
        <w:t xml:space="preserve"> Кировской области</w:t>
      </w:r>
      <w:r w:rsidR="00C91084">
        <w:t xml:space="preserve"> производилось с использованием </w:t>
      </w:r>
      <w:r w:rsidR="00F16229">
        <w:t>ФГИС УТКО</w:t>
      </w:r>
      <w:r w:rsidR="00C91084">
        <w:t>, программного обеспечения, представленного российским экологическим оператором.</w:t>
      </w:r>
    </w:p>
    <w:p w14:paraId="70E3952C" w14:textId="38EF93A9" w:rsidR="001325E0" w:rsidRPr="001325E0" w:rsidRDefault="00F16229" w:rsidP="007E29ED">
      <w:pPr>
        <w:pStyle w:val="ConsPlusNormal"/>
        <w:spacing w:line="276" w:lineRule="auto"/>
        <w:ind w:firstLine="540"/>
        <w:jc w:val="both"/>
      </w:pPr>
      <w:r>
        <w:t>ФГИС УТКО</w:t>
      </w:r>
      <w:r w:rsidR="001325E0">
        <w:t xml:space="preserve"> предназначена для обеспечения органов государственной власти, органов местного самоуправления, полный актуальной и непротиворечивой информацией о текущем и перспективном состоянии обращения с ТКО, взаимодействия между органами исполнительной власти, региональными операторами, в том числе в части учета, контроля и мониторинга схемы потоков ТКО, договоров, заключенных в сфере обращения с ТКО, </w:t>
      </w:r>
      <w:r w:rsidR="00294DF8">
        <w:t xml:space="preserve">а так же информирования граждан и общественных </w:t>
      </w:r>
      <w:r w:rsidR="00294DF8">
        <w:lastRenderedPageBreak/>
        <w:t>организаций о текущем и перспективном состоянии обращения с ТКО</w:t>
      </w:r>
      <w:r>
        <w:t xml:space="preserve"> на территории Кировской области</w:t>
      </w:r>
      <w:r w:rsidR="00294DF8">
        <w:t>.</w:t>
      </w:r>
    </w:p>
    <w:p w14:paraId="1F92EC08" w14:textId="740DD9A4" w:rsidR="00C73B61" w:rsidRDefault="008F0205" w:rsidP="00844A7C">
      <w:pPr>
        <w:pStyle w:val="ConsPlusNormal"/>
        <w:spacing w:line="276" w:lineRule="auto"/>
        <w:ind w:firstLine="540"/>
        <w:jc w:val="both"/>
      </w:pPr>
      <w:r>
        <w:t xml:space="preserve">Электронная модель территориальной схемы содержит </w:t>
      </w:r>
      <w:r w:rsidR="0049064D">
        <w:t xml:space="preserve">интерактивную карту Кировской области </w:t>
      </w:r>
      <w:r w:rsidR="00C91084">
        <w:t>и информацию</w:t>
      </w:r>
      <w:r w:rsidR="00844A7C">
        <w:t>:</w:t>
      </w:r>
      <w:r w:rsidR="00313C93">
        <w:t xml:space="preserve"> </w:t>
      </w:r>
      <w:r w:rsidR="00844A7C">
        <w:t>о</w:t>
      </w:r>
      <w:r w:rsidR="00C91084">
        <w:t xml:space="preserve"> места</w:t>
      </w:r>
      <w:r w:rsidR="00844A7C">
        <w:t>х</w:t>
      </w:r>
      <w:r w:rsidR="00C91084">
        <w:t xml:space="preserve"> нахождения источников (групп источников) образования </w:t>
      </w:r>
      <w:r w:rsidR="00AD224E">
        <w:t>ТКО</w:t>
      </w:r>
      <w:r w:rsidR="00C91084">
        <w:t>;</w:t>
      </w:r>
      <w:r w:rsidR="00844A7C">
        <w:t xml:space="preserve"> о</w:t>
      </w:r>
      <w:r w:rsidR="00C91084">
        <w:t xml:space="preserve"> места</w:t>
      </w:r>
      <w:r w:rsidR="00844A7C">
        <w:t>х</w:t>
      </w:r>
      <w:r w:rsidR="00C91084">
        <w:t xml:space="preserve"> (площадк</w:t>
      </w:r>
      <w:r w:rsidR="00F16229">
        <w:t>ах</w:t>
      </w:r>
      <w:r w:rsidR="00C91084">
        <w:t xml:space="preserve">) накопления </w:t>
      </w:r>
      <w:r w:rsidR="00AD224E">
        <w:t>ТКО</w:t>
      </w:r>
      <w:r w:rsidR="00C91084">
        <w:t>;</w:t>
      </w:r>
      <w:r w:rsidR="00844A7C">
        <w:t xml:space="preserve"> о </w:t>
      </w:r>
      <w:r w:rsidR="00C73B61">
        <w:t>места</w:t>
      </w:r>
      <w:r w:rsidR="00844A7C">
        <w:t>х</w:t>
      </w:r>
      <w:r w:rsidR="00C73B61">
        <w:t xml:space="preserve"> нахождения действующих и планируемых к строительству, реконструкции объектов обработки, утилизации, обезвреживания и размещения </w:t>
      </w:r>
      <w:r w:rsidR="00AD224E">
        <w:t>ТКО</w:t>
      </w:r>
      <w:r w:rsidR="00844A7C">
        <w:t xml:space="preserve">; сведения о </w:t>
      </w:r>
      <w:r w:rsidR="00C73B61">
        <w:t>схем</w:t>
      </w:r>
      <w:r w:rsidR="00844A7C">
        <w:t>е</w:t>
      </w:r>
      <w:r w:rsidR="00C73B61">
        <w:t xml:space="preserve"> потоков </w:t>
      </w:r>
      <w:r w:rsidR="00AD224E">
        <w:t>ТКО</w:t>
      </w:r>
      <w:r w:rsidR="00844A7C">
        <w:t xml:space="preserve"> и </w:t>
      </w:r>
      <w:r w:rsidR="00C73B61">
        <w:t>границ</w:t>
      </w:r>
      <w:r w:rsidR="00844A7C">
        <w:t>у</w:t>
      </w:r>
      <w:r w:rsidR="00C73B61">
        <w:t xml:space="preserve"> зоны деятельности регионального оператора.</w:t>
      </w:r>
    </w:p>
    <w:p w14:paraId="48FBBCA0" w14:textId="71C9D983" w:rsidR="00844A7C" w:rsidRDefault="006A3DC6" w:rsidP="00844A7C">
      <w:pPr>
        <w:pStyle w:val="ConsPlusNormal"/>
        <w:spacing w:line="276" w:lineRule="auto"/>
        <w:ind w:firstLine="540"/>
        <w:jc w:val="both"/>
      </w:pPr>
      <w:r>
        <w:t xml:space="preserve">В соответствии с пунктом 22 Правил № 775 </w:t>
      </w:r>
      <w:r w:rsidR="00F16229">
        <w:t xml:space="preserve">полный </w:t>
      </w:r>
      <w:r>
        <w:t>д</w:t>
      </w:r>
      <w:r w:rsidR="008F0205">
        <w:t>оступ к</w:t>
      </w:r>
      <w:r>
        <w:t xml:space="preserve"> информации, содержащейся в </w:t>
      </w:r>
      <w:r w:rsidR="008F0205">
        <w:t>электронной модели территориальной схемы Кировской области</w:t>
      </w:r>
      <w:r>
        <w:t xml:space="preserve">, размещенной в </w:t>
      </w:r>
      <w:r w:rsidR="00AD224E">
        <w:t>ФГИС УТКО</w:t>
      </w:r>
      <w:r>
        <w:t>,</w:t>
      </w:r>
      <w:r w:rsidR="008F0205">
        <w:t xml:space="preserve"> </w:t>
      </w:r>
      <w:r w:rsidR="00AD224E">
        <w:t>предоставляется следующим</w:t>
      </w:r>
      <w:r w:rsidR="008F0205">
        <w:t xml:space="preserve"> </w:t>
      </w:r>
      <w:r>
        <w:t>органам</w:t>
      </w:r>
      <w:r w:rsidR="00F16229">
        <w:t>и</w:t>
      </w:r>
      <w:r>
        <w:t xml:space="preserve"> и организациям</w:t>
      </w:r>
      <w:r w:rsidR="00F16229">
        <w:t>и:</w:t>
      </w:r>
      <w:r w:rsidR="00AD224E">
        <w:t xml:space="preserve"> Федеральной службе по надзору в сфере природопользования, российскому экологическому оператору, уполномоченному органу, исполнительному органу </w:t>
      </w:r>
      <w:r w:rsidR="00F764E5">
        <w:t>субъекта Российской Федерации, уполномоченному в области государственного регулирования тарифов, исполнительному органу субъекта Российской Федерации, уполномоченному осуществлять региональный государственный экологический надзор.</w:t>
      </w:r>
    </w:p>
    <w:p w14:paraId="102F1762" w14:textId="24673294" w:rsidR="00F764E5" w:rsidRDefault="00F764E5" w:rsidP="00844A7C">
      <w:pPr>
        <w:pStyle w:val="ConsPlusNormal"/>
        <w:spacing w:line="276" w:lineRule="auto"/>
        <w:ind w:firstLine="540"/>
        <w:jc w:val="both"/>
      </w:pPr>
      <w:r>
        <w:t>Органам местного самоуправления – в соотношении информации, относящейся к муниципальному образованию, в котором такие органы местного самоуправления наделены собственными полномочиями по решению вопросов местного значения.</w:t>
      </w:r>
    </w:p>
    <w:p w14:paraId="266B3566" w14:textId="0D9F7753" w:rsidR="00A34B61" w:rsidRPr="00A34B61" w:rsidRDefault="00A34B61" w:rsidP="00A34B61">
      <w:pPr>
        <w:pStyle w:val="ConsPlusNormal"/>
        <w:spacing w:line="276" w:lineRule="auto"/>
        <w:ind w:firstLine="540"/>
        <w:jc w:val="both"/>
      </w:pPr>
      <w:r>
        <w:t>Р</w:t>
      </w:r>
      <w:r w:rsidRPr="00A34B61">
        <w:t xml:space="preserve">егиональному оператору по обращению с </w:t>
      </w:r>
      <w:r>
        <w:t>ТКО</w:t>
      </w:r>
      <w:r w:rsidRPr="00A34B61">
        <w:t xml:space="preserve">, оператору по обращению с </w:t>
      </w:r>
      <w:r>
        <w:t>ТКО</w:t>
      </w:r>
      <w:r w:rsidRPr="00A34B61">
        <w:t xml:space="preserve">, оказывающему комплексную услугу по обращению с </w:t>
      </w:r>
      <w:r>
        <w:t>ТКО</w:t>
      </w:r>
      <w:r w:rsidRPr="00A34B61">
        <w:t xml:space="preserve"> </w:t>
      </w:r>
      <w:r>
        <w:t>–</w:t>
      </w:r>
      <w:r w:rsidRPr="00A34B61">
        <w:t xml:space="preserve"> в части информации, относящейся к зоне деятельности таких операторов по обращению с твердыми коммунальными отходами;</w:t>
      </w:r>
    </w:p>
    <w:p w14:paraId="79EC5F65" w14:textId="56A3C916" w:rsidR="00A34B61" w:rsidRPr="00A34B61" w:rsidRDefault="00A34B61" w:rsidP="00A34B61">
      <w:pPr>
        <w:pStyle w:val="ConsPlusNormal"/>
        <w:spacing w:line="276" w:lineRule="auto"/>
        <w:ind w:firstLine="540"/>
        <w:jc w:val="both"/>
      </w:pPr>
      <w:r>
        <w:t>О</w:t>
      </w:r>
      <w:r w:rsidRPr="00A34B61">
        <w:t xml:space="preserve">ператорам по обращению с </w:t>
      </w:r>
      <w:r>
        <w:t>ТКО</w:t>
      </w:r>
      <w:r w:rsidRPr="00A34B61">
        <w:t xml:space="preserve"> и иным юридическим лицам, индивидуальным предпринимателям, которым на праве собственности или на иных законных основаниях принадлежат объекты обработки, утилизации, обезвреживания, размещения </w:t>
      </w:r>
      <w:r>
        <w:t>ТКО</w:t>
      </w:r>
      <w:r w:rsidRPr="00A34B61">
        <w:t xml:space="preserve">, включенные в проект территориальной схемы, или которые планируют строительство таких объектов </w:t>
      </w:r>
      <w:r>
        <w:t>–</w:t>
      </w:r>
      <w:r w:rsidRPr="00A34B61">
        <w:t xml:space="preserve"> в</w:t>
      </w:r>
      <w:r>
        <w:t xml:space="preserve"> </w:t>
      </w:r>
      <w:r w:rsidRPr="00A34B61">
        <w:t>части информации о таких объектах.</w:t>
      </w:r>
    </w:p>
    <w:p w14:paraId="0C707B47" w14:textId="2A583FF4" w:rsidR="00440DDA" w:rsidRDefault="00440DDA">
      <w:pPr>
        <w:suppressAutoHyphens w:val="0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03638BD" w14:textId="28892A55" w:rsidR="007B5ED4" w:rsidRDefault="007B5ED4" w:rsidP="007E29ED">
      <w:pPr>
        <w:pStyle w:val="1"/>
        <w:spacing w:line="276" w:lineRule="auto"/>
        <w:ind w:firstLine="0"/>
        <w:jc w:val="center"/>
      </w:pPr>
      <w:bookmarkStart w:id="9" w:name="_Toc212626588"/>
      <w:r>
        <w:rPr>
          <w:color w:val="000000"/>
          <w:sz w:val="28"/>
          <w:szCs w:val="28"/>
        </w:rPr>
        <w:lastRenderedPageBreak/>
        <w:t>ПРИЛОЖЕНИЯ</w:t>
      </w:r>
      <w:bookmarkEnd w:id="9"/>
    </w:p>
    <w:p w14:paraId="3B2B60AF" w14:textId="77777777" w:rsidR="007B5ED4" w:rsidRDefault="007B5ED4" w:rsidP="007E29ED">
      <w:pPr>
        <w:pStyle w:val="a0"/>
        <w:spacing w:line="276" w:lineRule="auto"/>
        <w:jc w:val="both"/>
        <w:rPr>
          <w:lang w:eastAsia="ar-SA"/>
        </w:rPr>
      </w:pPr>
      <w:r w:rsidRPr="0029326E">
        <w:rPr>
          <w:lang w:eastAsia="ar-SA"/>
        </w:rPr>
        <w:t>Территориальная схема содержит приложения в табличном виде.</w:t>
      </w:r>
    </w:p>
    <w:p w14:paraId="48D81934" w14:textId="52A82191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1. Баланс количественных характеристик образования, обработки, утилизации, обезвреживания, размещения твердых коммунальных отходов.</w:t>
      </w:r>
    </w:p>
    <w:p w14:paraId="3C5DD9C4" w14:textId="32029BAB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2.</w:t>
      </w:r>
      <w:r w:rsidR="00BF308F">
        <w:rPr>
          <w:lang w:eastAsia="ar-SA"/>
        </w:rPr>
        <w:t>1.</w:t>
      </w:r>
      <w:r>
        <w:rPr>
          <w:lang w:eastAsia="ar-SA"/>
        </w:rPr>
        <w:t xml:space="preserve"> Действующие объекты обработки, утилизации, обезвреживания, размещения твердых коммунальных отходов.</w:t>
      </w:r>
    </w:p>
    <w:p w14:paraId="6C73EF67" w14:textId="006A06F1" w:rsidR="00BF308F" w:rsidRPr="00BF308F" w:rsidRDefault="00BF308F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Приложение 2.2. </w:t>
      </w:r>
      <w:r w:rsidRPr="00BF308F">
        <w:rPr>
          <w:lang w:eastAsia="ar-SA"/>
        </w:rPr>
        <w:t>Информация об объектах размещения отходов на территории Кировской области, включенные в ГРОРО</w:t>
      </w:r>
    </w:p>
    <w:p w14:paraId="64CAFB53" w14:textId="679B76F5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3. 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станции.</w:t>
      </w:r>
    </w:p>
    <w:p w14:paraId="052E72EE" w14:textId="4A5C5C61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4. Схема потоков твердых коммунальных отходов.</w:t>
      </w:r>
    </w:p>
    <w:p w14:paraId="70E1883F" w14:textId="5DD7B691" w:rsidR="00DF3737" w:rsidRPr="00D41CA8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Приложение 5.1. Сведения о зонах деятельности региональных операторов </w:t>
      </w:r>
      <w:r w:rsidRPr="00D41CA8">
        <w:rPr>
          <w:lang w:eastAsia="ar-SA"/>
        </w:rPr>
        <w:t>по обращению с твердыми коммунальными отходами.</w:t>
      </w:r>
    </w:p>
    <w:p w14:paraId="471B7E8B" w14:textId="0B6ADA73" w:rsidR="0031023C" w:rsidRDefault="0031023C" w:rsidP="007E29ED">
      <w:pPr>
        <w:pStyle w:val="a0"/>
        <w:spacing w:line="276" w:lineRule="auto"/>
        <w:jc w:val="both"/>
        <w:rPr>
          <w:lang w:eastAsia="ar-SA"/>
        </w:rPr>
      </w:pPr>
      <w:r w:rsidRPr="00D41CA8">
        <w:rPr>
          <w:lang w:eastAsia="ar-SA"/>
        </w:rPr>
        <w:t>Приложение 5.</w:t>
      </w:r>
      <w:r>
        <w:rPr>
          <w:lang w:eastAsia="ar-SA"/>
        </w:rPr>
        <w:t>2</w:t>
      </w:r>
      <w:r w:rsidRPr="00D41CA8">
        <w:rPr>
          <w:lang w:eastAsia="ar-SA"/>
        </w:rPr>
        <w:t>.</w:t>
      </w:r>
      <w:r>
        <w:rPr>
          <w:lang w:eastAsia="ar-SA"/>
        </w:rPr>
        <w:t xml:space="preserve"> Перечень труднодоступных населенных пунктов на территории Кировской области.</w:t>
      </w:r>
    </w:p>
    <w:p w14:paraId="7A02206E" w14:textId="5DD0FAFE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 w:rsidRPr="00D41CA8">
        <w:rPr>
          <w:lang w:eastAsia="ar-SA"/>
        </w:rPr>
        <w:t>Приложение 5.</w:t>
      </w:r>
      <w:r w:rsidR="0031023C">
        <w:rPr>
          <w:lang w:eastAsia="ar-SA"/>
        </w:rPr>
        <w:t>3</w:t>
      </w:r>
      <w:r w:rsidRPr="00D41CA8">
        <w:rPr>
          <w:lang w:eastAsia="ar-SA"/>
        </w:rPr>
        <w:t xml:space="preserve">. </w:t>
      </w:r>
      <w:r w:rsidR="00D41CA8" w:rsidRPr="00D41CA8">
        <w:rPr>
          <w:lang w:eastAsia="ar-SA"/>
        </w:rPr>
        <w:t>Перечень малочисленных населенных пунктов на территории Кировской области</w:t>
      </w:r>
      <w:r w:rsidRPr="00D41CA8">
        <w:rPr>
          <w:lang w:eastAsia="ar-SA"/>
        </w:rPr>
        <w:t>.</w:t>
      </w:r>
    </w:p>
    <w:p w14:paraId="4D023712" w14:textId="0D50D49B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6. Сведения об источниках образования твердых коммунальных отходов, в которых осуществляют деятельность потребители услуги по обращению с твердыми коммунальными отходами</w:t>
      </w:r>
    </w:p>
    <w:p w14:paraId="1A325441" w14:textId="46F90E62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7. Сведения о местах (площадках) накопления твердых коммунальных отходов.</w:t>
      </w:r>
    </w:p>
    <w:p w14:paraId="148A6CE8" w14:textId="1F58D214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8. Расчетные величины образования, обработки, утилизации, обезвреживания, размещения твердых коммунальных отходов, в том числе по зонам деятельности региональных операторов по обращению с твердыми коммунальными отходами.</w:t>
      </w:r>
    </w:p>
    <w:p w14:paraId="2562B06B" w14:textId="1AE1556B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Приложение 9. Сведения о соглашениях об организации деятельности по обращению с твердыми коммунальными отходами с региональным оператором </w:t>
      </w:r>
      <w:r w:rsidR="00313C93">
        <w:rPr>
          <w:lang w:eastAsia="ar-SA"/>
        </w:rPr>
        <w:t>по обращению с твердыми коммунальными отходами.</w:t>
      </w:r>
    </w:p>
    <w:p w14:paraId="3489C1D0" w14:textId="77777777" w:rsidR="00440DDA" w:rsidRDefault="00440DDA" w:rsidP="007E29ED">
      <w:pPr>
        <w:pStyle w:val="1"/>
        <w:spacing w:line="276" w:lineRule="auto"/>
        <w:ind w:firstLine="0"/>
        <w:jc w:val="center"/>
        <w:rPr>
          <w:color w:val="000000"/>
          <w:sz w:val="28"/>
          <w:szCs w:val="28"/>
        </w:rPr>
      </w:pPr>
    </w:p>
    <w:p w14:paraId="6CCCE710" w14:textId="77777777" w:rsidR="00915790" w:rsidRDefault="00915790">
      <w:pPr>
        <w:suppressAutoHyphens w:val="0"/>
        <w:ind w:right="0" w:firstLine="0"/>
        <w:jc w:val="left"/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67E0601" w14:textId="66A54174" w:rsidR="008F0205" w:rsidRDefault="008F0205" w:rsidP="00C543A2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bookmarkStart w:id="10" w:name="_Toc212626589"/>
      <w:r>
        <w:rPr>
          <w:color w:val="000000"/>
          <w:sz w:val="28"/>
          <w:szCs w:val="28"/>
        </w:rPr>
        <w:lastRenderedPageBreak/>
        <w:t>ЗАКЛЮЧЕНИЕ</w:t>
      </w:r>
      <w:bookmarkEnd w:id="10"/>
    </w:p>
    <w:p w14:paraId="6D34F385" w14:textId="77777777" w:rsidR="00844A7C" w:rsidRPr="00844A7C" w:rsidRDefault="00844A7C" w:rsidP="00844A7C">
      <w:pPr>
        <w:pStyle w:val="a0"/>
      </w:pPr>
    </w:p>
    <w:p w14:paraId="6FC2F249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Настоящая территориальная схема обращения с отходами, в том числе с твердыми коммунальными отходами, формирует систему обращения с отходами на территории Кировской области и является обязательной для исполнения региональным оператором по обращению с твердыми коммунальными отходами и другими операторами, осуществляющими обращение с твердыми коммунальными отходами на территории Кировской области.</w:t>
      </w:r>
    </w:p>
    <w:p w14:paraId="24D5CB5D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Территориальная схема обращения с отходами базируется на новой модели отношений по обращению с твердыми коммунальными отходами, сформированной Федеральным законом от 24.06.98 г. № 89-ФЗ «Об отходах производства и потребления». В соответствии с территориальной схемой формируется новая система накопления твердых коммунальных отходов, включая поэтапный переход к раздельному накоплению твердых коммунальных отходов.</w:t>
      </w:r>
    </w:p>
    <w:p w14:paraId="38E7778B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 xml:space="preserve">Территориальная схема обращения с отходами предусматривает строительство </w:t>
      </w:r>
      <w:r w:rsidR="00FE6EA3">
        <w:t>объектов</w:t>
      </w:r>
      <w:r>
        <w:t xml:space="preserve"> обработки</w:t>
      </w:r>
      <w:r w:rsidR="00FE6EA3">
        <w:t>, утилизации и</w:t>
      </w:r>
      <w:r>
        <w:t xml:space="preserve"> </w:t>
      </w:r>
      <w:r w:rsidR="00FE6EA3">
        <w:t>размещения ТКО</w:t>
      </w:r>
      <w:r>
        <w:t xml:space="preserve">. В случае экономической и экологической целесообразности в период действия территориальной схемы могут быть предложены мероприятия по строительству объектов по обезвреживанию отходов. При этом региональный оператор вправе предложить к реализации собственные проекты строительства и модернизации объектов обработки, утилизации, обезвреживания и размещения ТКО, обеспечивающие достижение целей, предусмотренных настоящей территориальной схемой и соглашением об организации деятельности по обращению с твердыми коммунальными отходами, заключенным между региональным оператором и субъектом РФ. </w:t>
      </w:r>
    </w:p>
    <w:p w14:paraId="22E1D149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В случае невозможности реализации мероприятий, предусмотренных территориальной схемой, в территориальную схему должны быть внесены соответствующие изменения.</w:t>
      </w:r>
    </w:p>
    <w:p w14:paraId="4C26A36D" w14:textId="37970E8F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Территориальная схема включает в себя электронную модель, в которой имеется база данных для хранения и обработки всей информации по вопросам обращения с отходами на территории Кировской области</w:t>
      </w:r>
      <w:r w:rsidR="00F16229">
        <w:t>.</w:t>
      </w:r>
      <w:r>
        <w:t xml:space="preserve"> </w:t>
      </w:r>
    </w:p>
    <w:p w14:paraId="01587880" w14:textId="77777777" w:rsidR="008F0205" w:rsidRPr="00DB1FA4" w:rsidRDefault="00A95FC6" w:rsidP="007E29ED">
      <w:pPr>
        <w:tabs>
          <w:tab w:val="left" w:pos="2655"/>
        </w:tabs>
        <w:spacing w:before="720" w:line="276" w:lineRule="auto"/>
        <w:jc w:val="center"/>
      </w:pPr>
      <w:r>
        <w:t>___________</w:t>
      </w:r>
    </w:p>
    <w:sectPr w:rsidR="008F0205" w:rsidRPr="00DB1FA4" w:rsidSect="00A24F25"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D6E" w14:textId="77777777" w:rsidR="00ED6CB4" w:rsidRDefault="00ED6CB4">
      <w:r>
        <w:separator/>
      </w:r>
    </w:p>
  </w:endnote>
  <w:endnote w:type="continuationSeparator" w:id="0">
    <w:p w14:paraId="3E9402F9" w14:textId="77777777" w:rsidR="00ED6CB4" w:rsidRDefault="00ED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01BD" w14:textId="77777777" w:rsidR="00C96B73" w:rsidRDefault="00C96B7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0BD4" w14:textId="77777777" w:rsidR="00C96B73" w:rsidRDefault="00C96B7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F05" w14:textId="77777777" w:rsidR="00C96B73" w:rsidRDefault="00C96B7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5A77" w14:textId="77777777" w:rsidR="00ED6CB4" w:rsidRDefault="00ED6CB4">
      <w:r>
        <w:separator/>
      </w:r>
    </w:p>
  </w:footnote>
  <w:footnote w:type="continuationSeparator" w:id="0">
    <w:p w14:paraId="0FD98C48" w14:textId="77777777" w:rsidR="00ED6CB4" w:rsidRDefault="00ED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F81C" w14:textId="77777777" w:rsidR="00C96B73" w:rsidRDefault="00C96B7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192811"/>
      <w:docPartObj>
        <w:docPartGallery w:val="Page Numbers (Top of Page)"/>
        <w:docPartUnique/>
      </w:docPartObj>
    </w:sdtPr>
    <w:sdtEndPr/>
    <w:sdtContent>
      <w:p w14:paraId="4B3DA74A" w14:textId="320B2FEC" w:rsidR="00C96B73" w:rsidRDefault="00C96B7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3B987" w14:textId="5ABE010E" w:rsidR="00ED6CB4" w:rsidRPr="00C96B73" w:rsidRDefault="00ED6CB4" w:rsidP="00C96B73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54A2" w14:textId="5C342A36" w:rsidR="00651C37" w:rsidRDefault="00651C37">
    <w:pPr>
      <w:pStyle w:val="af3"/>
      <w:jc w:val="center"/>
    </w:pPr>
  </w:p>
  <w:p w14:paraId="7E4B2283" w14:textId="77777777" w:rsidR="00651C37" w:rsidRDefault="00651C3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DB72494E"/>
    <w:lvl w:ilvl="0">
      <w:start w:val="1"/>
      <w:numFmt w:val="decimal"/>
      <w:lvlText w:val="%1)"/>
      <w:lvlJc w:val="left"/>
      <w:pPr>
        <w:tabs>
          <w:tab w:val="num" w:pos="0"/>
        </w:tabs>
        <w:ind w:left="1921" w:hanging="1212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 w15:restartNumberingAfterBreak="0">
    <w:nsid w:val="0E34201A"/>
    <w:multiLevelType w:val="multilevel"/>
    <w:tmpl w:val="63C63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8B7C42"/>
    <w:multiLevelType w:val="hybridMultilevel"/>
    <w:tmpl w:val="EBC224F4"/>
    <w:lvl w:ilvl="0" w:tplc="00B2FCF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563CAE"/>
    <w:multiLevelType w:val="hybridMultilevel"/>
    <w:tmpl w:val="A27CFCF6"/>
    <w:lvl w:ilvl="0" w:tplc="12FEEA8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8D4EE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4FBF1E47"/>
    <w:multiLevelType w:val="hybridMultilevel"/>
    <w:tmpl w:val="012081B8"/>
    <w:lvl w:ilvl="0" w:tplc="EE00F6C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B3C4A7A"/>
    <w:multiLevelType w:val="hybridMultilevel"/>
    <w:tmpl w:val="47F6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685F"/>
    <w:multiLevelType w:val="multilevel"/>
    <w:tmpl w:val="99442BA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i/>
        <w:sz w:val="28"/>
        <w:u w:val="single"/>
      </w:rPr>
    </w:lvl>
  </w:abstractNum>
  <w:abstractNum w:abstractNumId="13" w15:restartNumberingAfterBreak="0">
    <w:nsid w:val="7F930080"/>
    <w:multiLevelType w:val="hybridMultilevel"/>
    <w:tmpl w:val="47448B5C"/>
    <w:lvl w:ilvl="0" w:tplc="BFEE94A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11406">
    <w:abstractNumId w:val="0"/>
  </w:num>
  <w:num w:numId="2" w16cid:durableId="468518031">
    <w:abstractNumId w:val="1"/>
  </w:num>
  <w:num w:numId="3" w16cid:durableId="608002116">
    <w:abstractNumId w:val="2"/>
  </w:num>
  <w:num w:numId="4" w16cid:durableId="641152540">
    <w:abstractNumId w:val="3"/>
  </w:num>
  <w:num w:numId="5" w16cid:durableId="866717139">
    <w:abstractNumId w:val="4"/>
  </w:num>
  <w:num w:numId="6" w16cid:durableId="968366221">
    <w:abstractNumId w:val="5"/>
  </w:num>
  <w:num w:numId="7" w16cid:durableId="740905380">
    <w:abstractNumId w:val="13"/>
  </w:num>
  <w:num w:numId="8" w16cid:durableId="519591439">
    <w:abstractNumId w:val="11"/>
  </w:num>
  <w:num w:numId="9" w16cid:durableId="2015640970">
    <w:abstractNumId w:val="9"/>
  </w:num>
  <w:num w:numId="10" w16cid:durableId="1215042956">
    <w:abstractNumId w:val="6"/>
  </w:num>
  <w:num w:numId="11" w16cid:durableId="280428669">
    <w:abstractNumId w:val="12"/>
  </w:num>
  <w:num w:numId="12" w16cid:durableId="602808247">
    <w:abstractNumId w:val="8"/>
  </w:num>
  <w:num w:numId="13" w16cid:durableId="1678460483">
    <w:abstractNumId w:val="10"/>
  </w:num>
  <w:num w:numId="14" w16cid:durableId="827751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2AE"/>
    <w:rsid w:val="0000388D"/>
    <w:rsid w:val="00006252"/>
    <w:rsid w:val="00010473"/>
    <w:rsid w:val="000174B6"/>
    <w:rsid w:val="00021660"/>
    <w:rsid w:val="0002742A"/>
    <w:rsid w:val="000315E3"/>
    <w:rsid w:val="00033043"/>
    <w:rsid w:val="00036114"/>
    <w:rsid w:val="00036FAC"/>
    <w:rsid w:val="000459CB"/>
    <w:rsid w:val="00051153"/>
    <w:rsid w:val="00052B93"/>
    <w:rsid w:val="00060CD3"/>
    <w:rsid w:val="000633FF"/>
    <w:rsid w:val="00065995"/>
    <w:rsid w:val="00065A41"/>
    <w:rsid w:val="00065E79"/>
    <w:rsid w:val="00070FF2"/>
    <w:rsid w:val="00080507"/>
    <w:rsid w:val="000829CC"/>
    <w:rsid w:val="000904DF"/>
    <w:rsid w:val="00090FEB"/>
    <w:rsid w:val="00092864"/>
    <w:rsid w:val="000933DE"/>
    <w:rsid w:val="0009353D"/>
    <w:rsid w:val="000952A8"/>
    <w:rsid w:val="000A19D1"/>
    <w:rsid w:val="000A3586"/>
    <w:rsid w:val="000A367B"/>
    <w:rsid w:val="000B72E3"/>
    <w:rsid w:val="000C0FED"/>
    <w:rsid w:val="000C2024"/>
    <w:rsid w:val="000C4335"/>
    <w:rsid w:val="000D2E4D"/>
    <w:rsid w:val="000D7B63"/>
    <w:rsid w:val="000E0AB7"/>
    <w:rsid w:val="000E5953"/>
    <w:rsid w:val="000E71D8"/>
    <w:rsid w:val="000F2E59"/>
    <w:rsid w:val="000F58A6"/>
    <w:rsid w:val="000F662A"/>
    <w:rsid w:val="000F6BD3"/>
    <w:rsid w:val="00106052"/>
    <w:rsid w:val="00111973"/>
    <w:rsid w:val="001157C3"/>
    <w:rsid w:val="001179BC"/>
    <w:rsid w:val="00125327"/>
    <w:rsid w:val="00131581"/>
    <w:rsid w:val="0013179B"/>
    <w:rsid w:val="001325E0"/>
    <w:rsid w:val="00135E8E"/>
    <w:rsid w:val="00136289"/>
    <w:rsid w:val="00141E8D"/>
    <w:rsid w:val="001443A8"/>
    <w:rsid w:val="001449A3"/>
    <w:rsid w:val="0015325B"/>
    <w:rsid w:val="001546E7"/>
    <w:rsid w:val="001568B8"/>
    <w:rsid w:val="00157990"/>
    <w:rsid w:val="0016198C"/>
    <w:rsid w:val="00161CEB"/>
    <w:rsid w:val="00161E71"/>
    <w:rsid w:val="001632B3"/>
    <w:rsid w:val="001664FD"/>
    <w:rsid w:val="00166507"/>
    <w:rsid w:val="00167F78"/>
    <w:rsid w:val="00173204"/>
    <w:rsid w:val="00183C8F"/>
    <w:rsid w:val="00190871"/>
    <w:rsid w:val="00195A85"/>
    <w:rsid w:val="00195BF7"/>
    <w:rsid w:val="001A273C"/>
    <w:rsid w:val="001A55D0"/>
    <w:rsid w:val="001B57D6"/>
    <w:rsid w:val="001C5C04"/>
    <w:rsid w:val="001D0A02"/>
    <w:rsid w:val="001D19DE"/>
    <w:rsid w:val="001D4364"/>
    <w:rsid w:val="001E05DB"/>
    <w:rsid w:val="001E1398"/>
    <w:rsid w:val="001E1CE2"/>
    <w:rsid w:val="001E5EF3"/>
    <w:rsid w:val="001F19BB"/>
    <w:rsid w:val="001F252D"/>
    <w:rsid w:val="001F3514"/>
    <w:rsid w:val="001F3AAC"/>
    <w:rsid w:val="001F6FEB"/>
    <w:rsid w:val="001F7F92"/>
    <w:rsid w:val="00204889"/>
    <w:rsid w:val="002102CF"/>
    <w:rsid w:val="002102F2"/>
    <w:rsid w:val="00211578"/>
    <w:rsid w:val="00223505"/>
    <w:rsid w:val="00226475"/>
    <w:rsid w:val="00230F39"/>
    <w:rsid w:val="002320A9"/>
    <w:rsid w:val="00233407"/>
    <w:rsid w:val="00235413"/>
    <w:rsid w:val="002366B5"/>
    <w:rsid w:val="00241ABB"/>
    <w:rsid w:val="00247105"/>
    <w:rsid w:val="00247297"/>
    <w:rsid w:val="00250CCC"/>
    <w:rsid w:val="00252114"/>
    <w:rsid w:val="00254652"/>
    <w:rsid w:val="00255E87"/>
    <w:rsid w:val="00256034"/>
    <w:rsid w:val="0025653D"/>
    <w:rsid w:val="002573B1"/>
    <w:rsid w:val="0026105D"/>
    <w:rsid w:val="00262265"/>
    <w:rsid w:val="00262521"/>
    <w:rsid w:val="0026631A"/>
    <w:rsid w:val="00271BC7"/>
    <w:rsid w:val="00271E3F"/>
    <w:rsid w:val="00273507"/>
    <w:rsid w:val="002750D7"/>
    <w:rsid w:val="00280C3E"/>
    <w:rsid w:val="002849EB"/>
    <w:rsid w:val="002855C8"/>
    <w:rsid w:val="00291D87"/>
    <w:rsid w:val="00292B4C"/>
    <w:rsid w:val="0029326E"/>
    <w:rsid w:val="00293F0F"/>
    <w:rsid w:val="00294296"/>
    <w:rsid w:val="00294691"/>
    <w:rsid w:val="00294DF8"/>
    <w:rsid w:val="0029649B"/>
    <w:rsid w:val="00297A26"/>
    <w:rsid w:val="00297B30"/>
    <w:rsid w:val="002A25F9"/>
    <w:rsid w:val="002A57B5"/>
    <w:rsid w:val="002B030B"/>
    <w:rsid w:val="002B62CE"/>
    <w:rsid w:val="002C0CC3"/>
    <w:rsid w:val="002C4B53"/>
    <w:rsid w:val="002D4312"/>
    <w:rsid w:val="002D49EE"/>
    <w:rsid w:val="002D544E"/>
    <w:rsid w:val="002F3CB0"/>
    <w:rsid w:val="002F4064"/>
    <w:rsid w:val="002F40D6"/>
    <w:rsid w:val="002F48DB"/>
    <w:rsid w:val="002F64EB"/>
    <w:rsid w:val="002F7B2C"/>
    <w:rsid w:val="00300080"/>
    <w:rsid w:val="00301294"/>
    <w:rsid w:val="003058D4"/>
    <w:rsid w:val="003059F5"/>
    <w:rsid w:val="003063B9"/>
    <w:rsid w:val="00307D9A"/>
    <w:rsid w:val="0031023C"/>
    <w:rsid w:val="00312487"/>
    <w:rsid w:val="00313C93"/>
    <w:rsid w:val="00314156"/>
    <w:rsid w:val="00317401"/>
    <w:rsid w:val="00317984"/>
    <w:rsid w:val="00317AA0"/>
    <w:rsid w:val="00322810"/>
    <w:rsid w:val="00332460"/>
    <w:rsid w:val="00332F71"/>
    <w:rsid w:val="003341BF"/>
    <w:rsid w:val="00336556"/>
    <w:rsid w:val="003378AF"/>
    <w:rsid w:val="00337F5A"/>
    <w:rsid w:val="003408D9"/>
    <w:rsid w:val="00340C18"/>
    <w:rsid w:val="00343CA9"/>
    <w:rsid w:val="003452F6"/>
    <w:rsid w:val="00350685"/>
    <w:rsid w:val="00350B95"/>
    <w:rsid w:val="00351157"/>
    <w:rsid w:val="0035402C"/>
    <w:rsid w:val="00355C9F"/>
    <w:rsid w:val="003579E9"/>
    <w:rsid w:val="003645BD"/>
    <w:rsid w:val="00366C25"/>
    <w:rsid w:val="003673FD"/>
    <w:rsid w:val="003703BA"/>
    <w:rsid w:val="003731E1"/>
    <w:rsid w:val="00373A40"/>
    <w:rsid w:val="00375D88"/>
    <w:rsid w:val="00380B3C"/>
    <w:rsid w:val="003856A8"/>
    <w:rsid w:val="00394505"/>
    <w:rsid w:val="003969B3"/>
    <w:rsid w:val="0039719D"/>
    <w:rsid w:val="003975F9"/>
    <w:rsid w:val="003A0DF7"/>
    <w:rsid w:val="003A5DED"/>
    <w:rsid w:val="003B137C"/>
    <w:rsid w:val="003B2323"/>
    <w:rsid w:val="003C2A15"/>
    <w:rsid w:val="003C59FA"/>
    <w:rsid w:val="003D11B1"/>
    <w:rsid w:val="003D1767"/>
    <w:rsid w:val="003D2E41"/>
    <w:rsid w:val="003D3EA1"/>
    <w:rsid w:val="003E0582"/>
    <w:rsid w:val="003E1DFA"/>
    <w:rsid w:val="003E342D"/>
    <w:rsid w:val="003E3A78"/>
    <w:rsid w:val="003F3B2B"/>
    <w:rsid w:val="003F4378"/>
    <w:rsid w:val="003F660F"/>
    <w:rsid w:val="004004F4"/>
    <w:rsid w:val="00402905"/>
    <w:rsid w:val="0040366C"/>
    <w:rsid w:val="0040696B"/>
    <w:rsid w:val="00411930"/>
    <w:rsid w:val="00415825"/>
    <w:rsid w:val="00415982"/>
    <w:rsid w:val="00415F27"/>
    <w:rsid w:val="004204E7"/>
    <w:rsid w:val="00421ECD"/>
    <w:rsid w:val="00426716"/>
    <w:rsid w:val="00431167"/>
    <w:rsid w:val="0043331F"/>
    <w:rsid w:val="004333EA"/>
    <w:rsid w:val="00435C59"/>
    <w:rsid w:val="00440DDA"/>
    <w:rsid w:val="004434C7"/>
    <w:rsid w:val="00446C3A"/>
    <w:rsid w:val="004472E5"/>
    <w:rsid w:val="004526DA"/>
    <w:rsid w:val="00452852"/>
    <w:rsid w:val="004556B5"/>
    <w:rsid w:val="004648CE"/>
    <w:rsid w:val="00465017"/>
    <w:rsid w:val="00471905"/>
    <w:rsid w:val="00473579"/>
    <w:rsid w:val="00475192"/>
    <w:rsid w:val="00475896"/>
    <w:rsid w:val="00481C90"/>
    <w:rsid w:val="004831D1"/>
    <w:rsid w:val="0049064D"/>
    <w:rsid w:val="004A1B0D"/>
    <w:rsid w:val="004A238E"/>
    <w:rsid w:val="004B221D"/>
    <w:rsid w:val="004B49B6"/>
    <w:rsid w:val="004B4A1E"/>
    <w:rsid w:val="004B728F"/>
    <w:rsid w:val="004B76EF"/>
    <w:rsid w:val="004C0AC8"/>
    <w:rsid w:val="004C1DF5"/>
    <w:rsid w:val="004D4BF4"/>
    <w:rsid w:val="004D5813"/>
    <w:rsid w:val="004D7921"/>
    <w:rsid w:val="004E027C"/>
    <w:rsid w:val="004E0D29"/>
    <w:rsid w:val="004E2558"/>
    <w:rsid w:val="004E3C0B"/>
    <w:rsid w:val="004E4F06"/>
    <w:rsid w:val="004E5DBA"/>
    <w:rsid w:val="004E7DE4"/>
    <w:rsid w:val="004F07E4"/>
    <w:rsid w:val="004F46FF"/>
    <w:rsid w:val="004F49FD"/>
    <w:rsid w:val="0050146D"/>
    <w:rsid w:val="00501D07"/>
    <w:rsid w:val="00504606"/>
    <w:rsid w:val="0050715C"/>
    <w:rsid w:val="005074C4"/>
    <w:rsid w:val="00507D20"/>
    <w:rsid w:val="00513157"/>
    <w:rsid w:val="00513B40"/>
    <w:rsid w:val="00515C8B"/>
    <w:rsid w:val="00522579"/>
    <w:rsid w:val="00524901"/>
    <w:rsid w:val="00525C29"/>
    <w:rsid w:val="0052646A"/>
    <w:rsid w:val="00527A8B"/>
    <w:rsid w:val="00527D04"/>
    <w:rsid w:val="0053274E"/>
    <w:rsid w:val="00534733"/>
    <w:rsid w:val="00536ACF"/>
    <w:rsid w:val="00537987"/>
    <w:rsid w:val="005420DA"/>
    <w:rsid w:val="00543ABE"/>
    <w:rsid w:val="005452CA"/>
    <w:rsid w:val="0054742F"/>
    <w:rsid w:val="0055502D"/>
    <w:rsid w:val="00555F4E"/>
    <w:rsid w:val="00557D26"/>
    <w:rsid w:val="00562E04"/>
    <w:rsid w:val="00564CA2"/>
    <w:rsid w:val="005652D2"/>
    <w:rsid w:val="00566437"/>
    <w:rsid w:val="005668E1"/>
    <w:rsid w:val="00567584"/>
    <w:rsid w:val="00573891"/>
    <w:rsid w:val="0057482E"/>
    <w:rsid w:val="00574F4B"/>
    <w:rsid w:val="00577B81"/>
    <w:rsid w:val="0058135B"/>
    <w:rsid w:val="00583A5E"/>
    <w:rsid w:val="00584ED2"/>
    <w:rsid w:val="00586214"/>
    <w:rsid w:val="00591282"/>
    <w:rsid w:val="00591AEC"/>
    <w:rsid w:val="00593786"/>
    <w:rsid w:val="00594B39"/>
    <w:rsid w:val="0059561F"/>
    <w:rsid w:val="005959B3"/>
    <w:rsid w:val="005A4B44"/>
    <w:rsid w:val="005B0FC0"/>
    <w:rsid w:val="005B1967"/>
    <w:rsid w:val="005B2831"/>
    <w:rsid w:val="005B36EC"/>
    <w:rsid w:val="005B49CC"/>
    <w:rsid w:val="005C39F3"/>
    <w:rsid w:val="005C6EB9"/>
    <w:rsid w:val="005C72E1"/>
    <w:rsid w:val="005C7339"/>
    <w:rsid w:val="005D01CF"/>
    <w:rsid w:val="005D278B"/>
    <w:rsid w:val="005D358F"/>
    <w:rsid w:val="005D3879"/>
    <w:rsid w:val="005D7178"/>
    <w:rsid w:val="005E2DD7"/>
    <w:rsid w:val="005E5AD9"/>
    <w:rsid w:val="005F251A"/>
    <w:rsid w:val="005F4FAC"/>
    <w:rsid w:val="005F545D"/>
    <w:rsid w:val="005F7036"/>
    <w:rsid w:val="005F7B80"/>
    <w:rsid w:val="006012F0"/>
    <w:rsid w:val="00604274"/>
    <w:rsid w:val="00604282"/>
    <w:rsid w:val="00607DC3"/>
    <w:rsid w:val="00614DC5"/>
    <w:rsid w:val="00614F9F"/>
    <w:rsid w:val="00623D3E"/>
    <w:rsid w:val="00624E9C"/>
    <w:rsid w:val="006261B3"/>
    <w:rsid w:val="00626242"/>
    <w:rsid w:val="00630475"/>
    <w:rsid w:val="00632450"/>
    <w:rsid w:val="00632E67"/>
    <w:rsid w:val="00637168"/>
    <w:rsid w:val="00640E61"/>
    <w:rsid w:val="006447B8"/>
    <w:rsid w:val="00651C37"/>
    <w:rsid w:val="006521AB"/>
    <w:rsid w:val="00655900"/>
    <w:rsid w:val="006562AE"/>
    <w:rsid w:val="00656F1B"/>
    <w:rsid w:val="0066145D"/>
    <w:rsid w:val="00670E7A"/>
    <w:rsid w:val="00673E17"/>
    <w:rsid w:val="00675A70"/>
    <w:rsid w:val="00683811"/>
    <w:rsid w:val="0068546B"/>
    <w:rsid w:val="006913A1"/>
    <w:rsid w:val="00694283"/>
    <w:rsid w:val="006944F6"/>
    <w:rsid w:val="00695BE9"/>
    <w:rsid w:val="006A13A9"/>
    <w:rsid w:val="006A321E"/>
    <w:rsid w:val="006A3DC6"/>
    <w:rsid w:val="006A3E02"/>
    <w:rsid w:val="006A487D"/>
    <w:rsid w:val="006A5F58"/>
    <w:rsid w:val="006A7822"/>
    <w:rsid w:val="006A7B3E"/>
    <w:rsid w:val="006B04A9"/>
    <w:rsid w:val="006B16F6"/>
    <w:rsid w:val="006B3DEA"/>
    <w:rsid w:val="006B47EB"/>
    <w:rsid w:val="006B65D3"/>
    <w:rsid w:val="006B7251"/>
    <w:rsid w:val="006B7A8A"/>
    <w:rsid w:val="006C0DF7"/>
    <w:rsid w:val="006C2113"/>
    <w:rsid w:val="006C40CA"/>
    <w:rsid w:val="006C4B3D"/>
    <w:rsid w:val="006C4F3D"/>
    <w:rsid w:val="006D0843"/>
    <w:rsid w:val="006D09A5"/>
    <w:rsid w:val="006D45BB"/>
    <w:rsid w:val="006D5BD1"/>
    <w:rsid w:val="006E2ECD"/>
    <w:rsid w:val="006E5134"/>
    <w:rsid w:val="006E5D10"/>
    <w:rsid w:val="006E618E"/>
    <w:rsid w:val="006E71A6"/>
    <w:rsid w:val="006E78DF"/>
    <w:rsid w:val="006E7EBA"/>
    <w:rsid w:val="006F6426"/>
    <w:rsid w:val="006F7744"/>
    <w:rsid w:val="007002C8"/>
    <w:rsid w:val="00700A08"/>
    <w:rsid w:val="00704968"/>
    <w:rsid w:val="007118CE"/>
    <w:rsid w:val="00720B34"/>
    <w:rsid w:val="007220BA"/>
    <w:rsid w:val="007223C8"/>
    <w:rsid w:val="007242A5"/>
    <w:rsid w:val="007243DA"/>
    <w:rsid w:val="007248EB"/>
    <w:rsid w:val="007278CC"/>
    <w:rsid w:val="00727AD8"/>
    <w:rsid w:val="00730941"/>
    <w:rsid w:val="00731A60"/>
    <w:rsid w:val="0073317A"/>
    <w:rsid w:val="007409E1"/>
    <w:rsid w:val="00741881"/>
    <w:rsid w:val="0074193D"/>
    <w:rsid w:val="00742D19"/>
    <w:rsid w:val="00751DC4"/>
    <w:rsid w:val="00753148"/>
    <w:rsid w:val="00756F23"/>
    <w:rsid w:val="00761680"/>
    <w:rsid w:val="00765366"/>
    <w:rsid w:val="007717D9"/>
    <w:rsid w:val="00772147"/>
    <w:rsid w:val="00772903"/>
    <w:rsid w:val="0077452D"/>
    <w:rsid w:val="00780D1B"/>
    <w:rsid w:val="00781A03"/>
    <w:rsid w:val="00786B2D"/>
    <w:rsid w:val="00787434"/>
    <w:rsid w:val="007A00CC"/>
    <w:rsid w:val="007A0157"/>
    <w:rsid w:val="007A09CD"/>
    <w:rsid w:val="007A15EA"/>
    <w:rsid w:val="007A1D2B"/>
    <w:rsid w:val="007A29AF"/>
    <w:rsid w:val="007A38B6"/>
    <w:rsid w:val="007A53A4"/>
    <w:rsid w:val="007A7A92"/>
    <w:rsid w:val="007B51B2"/>
    <w:rsid w:val="007B5ED4"/>
    <w:rsid w:val="007B6FAC"/>
    <w:rsid w:val="007B7E16"/>
    <w:rsid w:val="007C11AD"/>
    <w:rsid w:val="007C14C8"/>
    <w:rsid w:val="007C3237"/>
    <w:rsid w:val="007C3582"/>
    <w:rsid w:val="007C376B"/>
    <w:rsid w:val="007C7642"/>
    <w:rsid w:val="007C7E40"/>
    <w:rsid w:val="007D0D22"/>
    <w:rsid w:val="007D518B"/>
    <w:rsid w:val="007D6249"/>
    <w:rsid w:val="007E00A4"/>
    <w:rsid w:val="007E1441"/>
    <w:rsid w:val="007E29ED"/>
    <w:rsid w:val="007E2CCC"/>
    <w:rsid w:val="007E4247"/>
    <w:rsid w:val="007E6402"/>
    <w:rsid w:val="007E70B9"/>
    <w:rsid w:val="007F0DD7"/>
    <w:rsid w:val="007F1071"/>
    <w:rsid w:val="007F1A28"/>
    <w:rsid w:val="007F2373"/>
    <w:rsid w:val="007F52CD"/>
    <w:rsid w:val="007F601D"/>
    <w:rsid w:val="00800700"/>
    <w:rsid w:val="00802439"/>
    <w:rsid w:val="008067AB"/>
    <w:rsid w:val="008109D2"/>
    <w:rsid w:val="0081280C"/>
    <w:rsid w:val="00813E1D"/>
    <w:rsid w:val="00814FBB"/>
    <w:rsid w:val="0081758B"/>
    <w:rsid w:val="00820F16"/>
    <w:rsid w:val="00822766"/>
    <w:rsid w:val="00823CD1"/>
    <w:rsid w:val="00824BA0"/>
    <w:rsid w:val="008275E8"/>
    <w:rsid w:val="00830CBD"/>
    <w:rsid w:val="00833C15"/>
    <w:rsid w:val="00836633"/>
    <w:rsid w:val="008407A1"/>
    <w:rsid w:val="00842E58"/>
    <w:rsid w:val="00843B24"/>
    <w:rsid w:val="00844A7C"/>
    <w:rsid w:val="00845A65"/>
    <w:rsid w:val="0084622C"/>
    <w:rsid w:val="00851245"/>
    <w:rsid w:val="00851C05"/>
    <w:rsid w:val="008532FA"/>
    <w:rsid w:val="00853D2D"/>
    <w:rsid w:val="0085541A"/>
    <w:rsid w:val="0085728F"/>
    <w:rsid w:val="00860576"/>
    <w:rsid w:val="00862454"/>
    <w:rsid w:val="00863946"/>
    <w:rsid w:val="00865788"/>
    <w:rsid w:val="00865C34"/>
    <w:rsid w:val="0087349D"/>
    <w:rsid w:val="008738A1"/>
    <w:rsid w:val="00876D39"/>
    <w:rsid w:val="00877477"/>
    <w:rsid w:val="00877F3A"/>
    <w:rsid w:val="00880523"/>
    <w:rsid w:val="00880899"/>
    <w:rsid w:val="00882F53"/>
    <w:rsid w:val="00883F0D"/>
    <w:rsid w:val="00884D2C"/>
    <w:rsid w:val="00884D36"/>
    <w:rsid w:val="00885FCB"/>
    <w:rsid w:val="00887DC7"/>
    <w:rsid w:val="00892E72"/>
    <w:rsid w:val="00896994"/>
    <w:rsid w:val="008A06A9"/>
    <w:rsid w:val="008A1737"/>
    <w:rsid w:val="008A2322"/>
    <w:rsid w:val="008A49D4"/>
    <w:rsid w:val="008A50C1"/>
    <w:rsid w:val="008A62BE"/>
    <w:rsid w:val="008B2B67"/>
    <w:rsid w:val="008B4058"/>
    <w:rsid w:val="008B419F"/>
    <w:rsid w:val="008B54B8"/>
    <w:rsid w:val="008B5DE6"/>
    <w:rsid w:val="008B6A87"/>
    <w:rsid w:val="008B701A"/>
    <w:rsid w:val="008C2D80"/>
    <w:rsid w:val="008C35E9"/>
    <w:rsid w:val="008C7236"/>
    <w:rsid w:val="008E0AF0"/>
    <w:rsid w:val="008E6D26"/>
    <w:rsid w:val="008F0205"/>
    <w:rsid w:val="008F2952"/>
    <w:rsid w:val="008F59ED"/>
    <w:rsid w:val="008F7122"/>
    <w:rsid w:val="0090776C"/>
    <w:rsid w:val="009112BF"/>
    <w:rsid w:val="00912FC7"/>
    <w:rsid w:val="00915790"/>
    <w:rsid w:val="009214A6"/>
    <w:rsid w:val="00923F92"/>
    <w:rsid w:val="0092536E"/>
    <w:rsid w:val="00925E87"/>
    <w:rsid w:val="00927258"/>
    <w:rsid w:val="00927421"/>
    <w:rsid w:val="00927FD1"/>
    <w:rsid w:val="00930B42"/>
    <w:rsid w:val="0093194A"/>
    <w:rsid w:val="00935609"/>
    <w:rsid w:val="00935736"/>
    <w:rsid w:val="009367BD"/>
    <w:rsid w:val="00940879"/>
    <w:rsid w:val="0094176C"/>
    <w:rsid w:val="00942A59"/>
    <w:rsid w:val="009430BD"/>
    <w:rsid w:val="00944C72"/>
    <w:rsid w:val="00947798"/>
    <w:rsid w:val="00953C46"/>
    <w:rsid w:val="00955948"/>
    <w:rsid w:val="00956603"/>
    <w:rsid w:val="009604F1"/>
    <w:rsid w:val="00962FBB"/>
    <w:rsid w:val="00966F1B"/>
    <w:rsid w:val="00967D33"/>
    <w:rsid w:val="009704E7"/>
    <w:rsid w:val="00970567"/>
    <w:rsid w:val="0097292F"/>
    <w:rsid w:val="00980D75"/>
    <w:rsid w:val="00987146"/>
    <w:rsid w:val="009A4DDE"/>
    <w:rsid w:val="009A5DAE"/>
    <w:rsid w:val="009A7740"/>
    <w:rsid w:val="009B024D"/>
    <w:rsid w:val="009B044F"/>
    <w:rsid w:val="009B63ED"/>
    <w:rsid w:val="009B7959"/>
    <w:rsid w:val="009C1807"/>
    <w:rsid w:val="009C4E43"/>
    <w:rsid w:val="009C76ED"/>
    <w:rsid w:val="009D056D"/>
    <w:rsid w:val="009D2965"/>
    <w:rsid w:val="009D4F00"/>
    <w:rsid w:val="009D5498"/>
    <w:rsid w:val="009D6F95"/>
    <w:rsid w:val="009E20FB"/>
    <w:rsid w:val="009E24F6"/>
    <w:rsid w:val="009E26B7"/>
    <w:rsid w:val="009E3DBB"/>
    <w:rsid w:val="009E5776"/>
    <w:rsid w:val="009E668C"/>
    <w:rsid w:val="009F5860"/>
    <w:rsid w:val="009F63A9"/>
    <w:rsid w:val="009F75F9"/>
    <w:rsid w:val="009F7C33"/>
    <w:rsid w:val="00A00D0D"/>
    <w:rsid w:val="00A02655"/>
    <w:rsid w:val="00A042D6"/>
    <w:rsid w:val="00A11E75"/>
    <w:rsid w:val="00A14C24"/>
    <w:rsid w:val="00A1673C"/>
    <w:rsid w:val="00A2014F"/>
    <w:rsid w:val="00A210CB"/>
    <w:rsid w:val="00A21FC5"/>
    <w:rsid w:val="00A24E0C"/>
    <w:rsid w:val="00A24F25"/>
    <w:rsid w:val="00A25A7E"/>
    <w:rsid w:val="00A301AE"/>
    <w:rsid w:val="00A309E0"/>
    <w:rsid w:val="00A31FBF"/>
    <w:rsid w:val="00A32A1F"/>
    <w:rsid w:val="00A32D10"/>
    <w:rsid w:val="00A33713"/>
    <w:rsid w:val="00A33BEF"/>
    <w:rsid w:val="00A34134"/>
    <w:rsid w:val="00A34B61"/>
    <w:rsid w:val="00A3514A"/>
    <w:rsid w:val="00A35260"/>
    <w:rsid w:val="00A409E3"/>
    <w:rsid w:val="00A4565D"/>
    <w:rsid w:val="00A50A3E"/>
    <w:rsid w:val="00A523E9"/>
    <w:rsid w:val="00A5755C"/>
    <w:rsid w:val="00A604C5"/>
    <w:rsid w:val="00A64F13"/>
    <w:rsid w:val="00A665E2"/>
    <w:rsid w:val="00A6743F"/>
    <w:rsid w:val="00A678AC"/>
    <w:rsid w:val="00A7218A"/>
    <w:rsid w:val="00A723B3"/>
    <w:rsid w:val="00A73C8E"/>
    <w:rsid w:val="00A74465"/>
    <w:rsid w:val="00A74678"/>
    <w:rsid w:val="00A77969"/>
    <w:rsid w:val="00A80884"/>
    <w:rsid w:val="00A811DB"/>
    <w:rsid w:val="00A82FF6"/>
    <w:rsid w:val="00A8641B"/>
    <w:rsid w:val="00A87978"/>
    <w:rsid w:val="00A92EF0"/>
    <w:rsid w:val="00A95FC6"/>
    <w:rsid w:val="00A965C4"/>
    <w:rsid w:val="00AA1755"/>
    <w:rsid w:val="00AA1966"/>
    <w:rsid w:val="00AA1CBE"/>
    <w:rsid w:val="00AA52BD"/>
    <w:rsid w:val="00AA5BBA"/>
    <w:rsid w:val="00AA6F10"/>
    <w:rsid w:val="00AB0DA8"/>
    <w:rsid w:val="00AB2328"/>
    <w:rsid w:val="00AB4D8C"/>
    <w:rsid w:val="00AB4F83"/>
    <w:rsid w:val="00AB59E3"/>
    <w:rsid w:val="00AB6E56"/>
    <w:rsid w:val="00AC2A92"/>
    <w:rsid w:val="00AC35A1"/>
    <w:rsid w:val="00AC6D74"/>
    <w:rsid w:val="00AC79B7"/>
    <w:rsid w:val="00AD224E"/>
    <w:rsid w:val="00AD46F5"/>
    <w:rsid w:val="00AD7270"/>
    <w:rsid w:val="00AE11A9"/>
    <w:rsid w:val="00AE28F4"/>
    <w:rsid w:val="00AE5338"/>
    <w:rsid w:val="00AE71D4"/>
    <w:rsid w:val="00AE79DE"/>
    <w:rsid w:val="00B001A2"/>
    <w:rsid w:val="00B02138"/>
    <w:rsid w:val="00B10B1D"/>
    <w:rsid w:val="00B13AE6"/>
    <w:rsid w:val="00B13E4E"/>
    <w:rsid w:val="00B160A3"/>
    <w:rsid w:val="00B16E18"/>
    <w:rsid w:val="00B20E58"/>
    <w:rsid w:val="00B23C4C"/>
    <w:rsid w:val="00B2407E"/>
    <w:rsid w:val="00B25C82"/>
    <w:rsid w:val="00B26B45"/>
    <w:rsid w:val="00B279CE"/>
    <w:rsid w:val="00B361A2"/>
    <w:rsid w:val="00B36DFC"/>
    <w:rsid w:val="00B45107"/>
    <w:rsid w:val="00B457A4"/>
    <w:rsid w:val="00B47D75"/>
    <w:rsid w:val="00B539A1"/>
    <w:rsid w:val="00B60F86"/>
    <w:rsid w:val="00B619A2"/>
    <w:rsid w:val="00B62A8D"/>
    <w:rsid w:val="00B64E04"/>
    <w:rsid w:val="00B706C9"/>
    <w:rsid w:val="00B7129E"/>
    <w:rsid w:val="00B72CC5"/>
    <w:rsid w:val="00B7542A"/>
    <w:rsid w:val="00B91356"/>
    <w:rsid w:val="00B92181"/>
    <w:rsid w:val="00B93354"/>
    <w:rsid w:val="00B9383E"/>
    <w:rsid w:val="00B938D6"/>
    <w:rsid w:val="00B96B9E"/>
    <w:rsid w:val="00BA029E"/>
    <w:rsid w:val="00BA0336"/>
    <w:rsid w:val="00BA0934"/>
    <w:rsid w:val="00BA7F7F"/>
    <w:rsid w:val="00BB2385"/>
    <w:rsid w:val="00BB3970"/>
    <w:rsid w:val="00BB4E78"/>
    <w:rsid w:val="00BB7E25"/>
    <w:rsid w:val="00BC668A"/>
    <w:rsid w:val="00BC678E"/>
    <w:rsid w:val="00BD58F6"/>
    <w:rsid w:val="00BD60C0"/>
    <w:rsid w:val="00BD7AFC"/>
    <w:rsid w:val="00BD7B0F"/>
    <w:rsid w:val="00BE16AD"/>
    <w:rsid w:val="00BE3985"/>
    <w:rsid w:val="00BE3FEE"/>
    <w:rsid w:val="00BE7A1A"/>
    <w:rsid w:val="00BF06C5"/>
    <w:rsid w:val="00BF179A"/>
    <w:rsid w:val="00BF308F"/>
    <w:rsid w:val="00BF3AB3"/>
    <w:rsid w:val="00C009C0"/>
    <w:rsid w:val="00C01B83"/>
    <w:rsid w:val="00C02522"/>
    <w:rsid w:val="00C02AB4"/>
    <w:rsid w:val="00C06F4C"/>
    <w:rsid w:val="00C102A7"/>
    <w:rsid w:val="00C10DCE"/>
    <w:rsid w:val="00C12E2B"/>
    <w:rsid w:val="00C13CA9"/>
    <w:rsid w:val="00C15150"/>
    <w:rsid w:val="00C15266"/>
    <w:rsid w:val="00C1778B"/>
    <w:rsid w:val="00C21FA3"/>
    <w:rsid w:val="00C24913"/>
    <w:rsid w:val="00C276DE"/>
    <w:rsid w:val="00C30745"/>
    <w:rsid w:val="00C31122"/>
    <w:rsid w:val="00C31650"/>
    <w:rsid w:val="00C32913"/>
    <w:rsid w:val="00C33F16"/>
    <w:rsid w:val="00C33F74"/>
    <w:rsid w:val="00C34A9C"/>
    <w:rsid w:val="00C3644C"/>
    <w:rsid w:val="00C36498"/>
    <w:rsid w:val="00C401E5"/>
    <w:rsid w:val="00C407E2"/>
    <w:rsid w:val="00C41290"/>
    <w:rsid w:val="00C41B8C"/>
    <w:rsid w:val="00C42BC2"/>
    <w:rsid w:val="00C4529D"/>
    <w:rsid w:val="00C45AAC"/>
    <w:rsid w:val="00C54341"/>
    <w:rsid w:val="00C543A2"/>
    <w:rsid w:val="00C55D48"/>
    <w:rsid w:val="00C5789F"/>
    <w:rsid w:val="00C604C4"/>
    <w:rsid w:val="00C66179"/>
    <w:rsid w:val="00C73A9D"/>
    <w:rsid w:val="00C73B61"/>
    <w:rsid w:val="00C748EE"/>
    <w:rsid w:val="00C760EC"/>
    <w:rsid w:val="00C80150"/>
    <w:rsid w:val="00C80252"/>
    <w:rsid w:val="00C8242E"/>
    <w:rsid w:val="00C91084"/>
    <w:rsid w:val="00C94CE7"/>
    <w:rsid w:val="00C95789"/>
    <w:rsid w:val="00C96B73"/>
    <w:rsid w:val="00C97EB4"/>
    <w:rsid w:val="00CA253F"/>
    <w:rsid w:val="00CA2EF9"/>
    <w:rsid w:val="00CA4B10"/>
    <w:rsid w:val="00CA672D"/>
    <w:rsid w:val="00CA7D83"/>
    <w:rsid w:val="00CB1E4C"/>
    <w:rsid w:val="00CB37DF"/>
    <w:rsid w:val="00CB50FF"/>
    <w:rsid w:val="00CB6F0B"/>
    <w:rsid w:val="00CC50D4"/>
    <w:rsid w:val="00CC5CA4"/>
    <w:rsid w:val="00CC6ACE"/>
    <w:rsid w:val="00CC7C8F"/>
    <w:rsid w:val="00CD27FE"/>
    <w:rsid w:val="00CD40CC"/>
    <w:rsid w:val="00CD7107"/>
    <w:rsid w:val="00CE1546"/>
    <w:rsid w:val="00CE198D"/>
    <w:rsid w:val="00CE20DC"/>
    <w:rsid w:val="00CE3C70"/>
    <w:rsid w:val="00CE4D0E"/>
    <w:rsid w:val="00CE7DAF"/>
    <w:rsid w:val="00CF0B0D"/>
    <w:rsid w:val="00CF2AA8"/>
    <w:rsid w:val="00CF7FEB"/>
    <w:rsid w:val="00D01362"/>
    <w:rsid w:val="00D040F9"/>
    <w:rsid w:val="00D05A1E"/>
    <w:rsid w:val="00D07418"/>
    <w:rsid w:val="00D1339E"/>
    <w:rsid w:val="00D20635"/>
    <w:rsid w:val="00D20C60"/>
    <w:rsid w:val="00D22788"/>
    <w:rsid w:val="00D25D0C"/>
    <w:rsid w:val="00D25F63"/>
    <w:rsid w:val="00D3286E"/>
    <w:rsid w:val="00D33CE0"/>
    <w:rsid w:val="00D4095C"/>
    <w:rsid w:val="00D41CA8"/>
    <w:rsid w:val="00D4439D"/>
    <w:rsid w:val="00D479F9"/>
    <w:rsid w:val="00D47B0B"/>
    <w:rsid w:val="00D507E9"/>
    <w:rsid w:val="00D533DA"/>
    <w:rsid w:val="00D54C38"/>
    <w:rsid w:val="00D57C3F"/>
    <w:rsid w:val="00D62399"/>
    <w:rsid w:val="00D650D7"/>
    <w:rsid w:val="00D658E6"/>
    <w:rsid w:val="00D70A53"/>
    <w:rsid w:val="00D72885"/>
    <w:rsid w:val="00D7327F"/>
    <w:rsid w:val="00D74CF0"/>
    <w:rsid w:val="00D810A1"/>
    <w:rsid w:val="00D817A6"/>
    <w:rsid w:val="00D85CEC"/>
    <w:rsid w:val="00D9438B"/>
    <w:rsid w:val="00DA2ADB"/>
    <w:rsid w:val="00DA631A"/>
    <w:rsid w:val="00DA7D75"/>
    <w:rsid w:val="00DB0046"/>
    <w:rsid w:val="00DB1FA4"/>
    <w:rsid w:val="00DB2F05"/>
    <w:rsid w:val="00DB388B"/>
    <w:rsid w:val="00DC01AA"/>
    <w:rsid w:val="00DC14C0"/>
    <w:rsid w:val="00DC20CA"/>
    <w:rsid w:val="00DC268F"/>
    <w:rsid w:val="00DC26E1"/>
    <w:rsid w:val="00DC3D16"/>
    <w:rsid w:val="00DD54A1"/>
    <w:rsid w:val="00DD56EF"/>
    <w:rsid w:val="00DE0A87"/>
    <w:rsid w:val="00DE1E64"/>
    <w:rsid w:val="00DE2CCF"/>
    <w:rsid w:val="00DE2DB1"/>
    <w:rsid w:val="00DE49E4"/>
    <w:rsid w:val="00DE54A1"/>
    <w:rsid w:val="00DE5749"/>
    <w:rsid w:val="00DE772F"/>
    <w:rsid w:val="00DF3737"/>
    <w:rsid w:val="00E00EC6"/>
    <w:rsid w:val="00E03C21"/>
    <w:rsid w:val="00E0723B"/>
    <w:rsid w:val="00E13DB3"/>
    <w:rsid w:val="00E200F0"/>
    <w:rsid w:val="00E213B1"/>
    <w:rsid w:val="00E254D3"/>
    <w:rsid w:val="00E3440E"/>
    <w:rsid w:val="00E36191"/>
    <w:rsid w:val="00E41088"/>
    <w:rsid w:val="00E413D5"/>
    <w:rsid w:val="00E41796"/>
    <w:rsid w:val="00E44822"/>
    <w:rsid w:val="00E45143"/>
    <w:rsid w:val="00E466CA"/>
    <w:rsid w:val="00E53BE8"/>
    <w:rsid w:val="00E57ECB"/>
    <w:rsid w:val="00E62590"/>
    <w:rsid w:val="00E64207"/>
    <w:rsid w:val="00E6452A"/>
    <w:rsid w:val="00E67D8F"/>
    <w:rsid w:val="00E727A6"/>
    <w:rsid w:val="00E77033"/>
    <w:rsid w:val="00E80DD6"/>
    <w:rsid w:val="00E81B1F"/>
    <w:rsid w:val="00E82AA7"/>
    <w:rsid w:val="00E83B81"/>
    <w:rsid w:val="00E86C34"/>
    <w:rsid w:val="00E917C7"/>
    <w:rsid w:val="00E91E55"/>
    <w:rsid w:val="00E93D44"/>
    <w:rsid w:val="00E96100"/>
    <w:rsid w:val="00E96AFA"/>
    <w:rsid w:val="00EA1B02"/>
    <w:rsid w:val="00EA3B60"/>
    <w:rsid w:val="00EA52FA"/>
    <w:rsid w:val="00EA58A0"/>
    <w:rsid w:val="00EB118E"/>
    <w:rsid w:val="00EB1B8C"/>
    <w:rsid w:val="00EB2054"/>
    <w:rsid w:val="00EB2156"/>
    <w:rsid w:val="00EB2C2C"/>
    <w:rsid w:val="00EB7A1C"/>
    <w:rsid w:val="00EC1D86"/>
    <w:rsid w:val="00EC230A"/>
    <w:rsid w:val="00EC2FE7"/>
    <w:rsid w:val="00EC5254"/>
    <w:rsid w:val="00EC609A"/>
    <w:rsid w:val="00EC72C8"/>
    <w:rsid w:val="00ED06F7"/>
    <w:rsid w:val="00ED49A2"/>
    <w:rsid w:val="00ED6CB4"/>
    <w:rsid w:val="00ED7751"/>
    <w:rsid w:val="00EE3499"/>
    <w:rsid w:val="00EE3801"/>
    <w:rsid w:val="00EE636B"/>
    <w:rsid w:val="00EE77EB"/>
    <w:rsid w:val="00EF04A3"/>
    <w:rsid w:val="00EF2787"/>
    <w:rsid w:val="00EF6183"/>
    <w:rsid w:val="00EF7C56"/>
    <w:rsid w:val="00F015AA"/>
    <w:rsid w:val="00F026A6"/>
    <w:rsid w:val="00F02BB6"/>
    <w:rsid w:val="00F04400"/>
    <w:rsid w:val="00F07993"/>
    <w:rsid w:val="00F1140B"/>
    <w:rsid w:val="00F13E62"/>
    <w:rsid w:val="00F1414C"/>
    <w:rsid w:val="00F16229"/>
    <w:rsid w:val="00F16F3A"/>
    <w:rsid w:val="00F263EA"/>
    <w:rsid w:val="00F27C6A"/>
    <w:rsid w:val="00F33917"/>
    <w:rsid w:val="00F37805"/>
    <w:rsid w:val="00F41B9C"/>
    <w:rsid w:val="00F41CC4"/>
    <w:rsid w:val="00F449A2"/>
    <w:rsid w:val="00F44EBF"/>
    <w:rsid w:val="00F50151"/>
    <w:rsid w:val="00F53432"/>
    <w:rsid w:val="00F573D8"/>
    <w:rsid w:val="00F61528"/>
    <w:rsid w:val="00F64D04"/>
    <w:rsid w:val="00F67911"/>
    <w:rsid w:val="00F7530F"/>
    <w:rsid w:val="00F764E5"/>
    <w:rsid w:val="00F77496"/>
    <w:rsid w:val="00F80822"/>
    <w:rsid w:val="00F84AE6"/>
    <w:rsid w:val="00F84C18"/>
    <w:rsid w:val="00F84E3C"/>
    <w:rsid w:val="00F908A8"/>
    <w:rsid w:val="00F91C7A"/>
    <w:rsid w:val="00FA49E7"/>
    <w:rsid w:val="00FA4BA3"/>
    <w:rsid w:val="00FA7E81"/>
    <w:rsid w:val="00FB519C"/>
    <w:rsid w:val="00FC06FF"/>
    <w:rsid w:val="00FC2C90"/>
    <w:rsid w:val="00FC59FE"/>
    <w:rsid w:val="00FC7654"/>
    <w:rsid w:val="00FD0A32"/>
    <w:rsid w:val="00FD20A8"/>
    <w:rsid w:val="00FD26E9"/>
    <w:rsid w:val="00FD2BB5"/>
    <w:rsid w:val="00FD48E7"/>
    <w:rsid w:val="00FD4F7A"/>
    <w:rsid w:val="00FD58D9"/>
    <w:rsid w:val="00FD60A5"/>
    <w:rsid w:val="00FE21A9"/>
    <w:rsid w:val="00FE2C3F"/>
    <w:rsid w:val="00FE6EA3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19258DF"/>
  <w15:docId w15:val="{84538926-1634-40F6-935A-E6BC77C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8F6"/>
    <w:pPr>
      <w:suppressAutoHyphens/>
      <w:ind w:right="278" w:firstLine="709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BD58F6"/>
    <w:pPr>
      <w:keepNext/>
      <w:keepLines/>
      <w:tabs>
        <w:tab w:val="num" w:pos="0"/>
      </w:tabs>
      <w:spacing w:line="360" w:lineRule="auto"/>
      <w:ind w:right="0"/>
      <w:outlineLvl w:val="0"/>
    </w:pPr>
    <w:rPr>
      <w:rFonts w:ascii="Times New Roman" w:eastAsia="SimSun" w:hAnsi="Times New Roman" w:cs="Times New Roman"/>
      <w:kern w:val="2"/>
      <w:sz w:val="24"/>
      <w:szCs w:val="32"/>
    </w:rPr>
  </w:style>
  <w:style w:type="paragraph" w:styleId="2">
    <w:name w:val="heading 2"/>
    <w:basedOn w:val="a"/>
    <w:next w:val="a"/>
    <w:qFormat/>
    <w:rsid w:val="00BD58F6"/>
    <w:pPr>
      <w:keepNext/>
      <w:keepLines/>
      <w:tabs>
        <w:tab w:val="num" w:pos="0"/>
      </w:tabs>
      <w:spacing w:before="200"/>
      <w:ind w:right="0" w:firstLine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BD58F6"/>
    <w:pPr>
      <w:keepNext/>
      <w:tabs>
        <w:tab w:val="num" w:pos="0"/>
      </w:tabs>
      <w:spacing w:before="240" w:after="60"/>
      <w:ind w:firstLine="0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BD58F6"/>
    <w:pPr>
      <w:keepNext/>
      <w:tabs>
        <w:tab w:val="num" w:pos="0"/>
      </w:tabs>
      <w:spacing w:before="240" w:after="60"/>
      <w:ind w:firstLine="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D58F6"/>
  </w:style>
  <w:style w:type="character" w:customStyle="1" w:styleId="WW8Num1z1">
    <w:name w:val="WW8Num1z1"/>
    <w:rsid w:val="00BD58F6"/>
  </w:style>
  <w:style w:type="character" w:customStyle="1" w:styleId="WW8Num1z2">
    <w:name w:val="WW8Num1z2"/>
    <w:rsid w:val="00BD58F6"/>
  </w:style>
  <w:style w:type="character" w:customStyle="1" w:styleId="WW8Num1z3">
    <w:name w:val="WW8Num1z3"/>
    <w:rsid w:val="00BD58F6"/>
  </w:style>
  <w:style w:type="character" w:customStyle="1" w:styleId="WW8Num1z4">
    <w:name w:val="WW8Num1z4"/>
    <w:rsid w:val="00BD58F6"/>
  </w:style>
  <w:style w:type="character" w:customStyle="1" w:styleId="WW8Num1z5">
    <w:name w:val="WW8Num1z5"/>
    <w:rsid w:val="00BD58F6"/>
  </w:style>
  <w:style w:type="character" w:customStyle="1" w:styleId="WW8Num1z6">
    <w:name w:val="WW8Num1z6"/>
    <w:rsid w:val="00BD58F6"/>
  </w:style>
  <w:style w:type="character" w:customStyle="1" w:styleId="WW8Num1z7">
    <w:name w:val="WW8Num1z7"/>
    <w:rsid w:val="00BD58F6"/>
  </w:style>
  <w:style w:type="character" w:customStyle="1" w:styleId="WW8Num1z8">
    <w:name w:val="WW8Num1z8"/>
    <w:rsid w:val="00BD58F6"/>
  </w:style>
  <w:style w:type="character" w:customStyle="1" w:styleId="WW8Num2z0">
    <w:name w:val="WW8Num2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BD58F6"/>
    <w:rPr>
      <w:rFonts w:hint="default"/>
    </w:rPr>
  </w:style>
  <w:style w:type="character" w:customStyle="1" w:styleId="WW8Num4z0">
    <w:name w:val="WW8Num4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6z0">
    <w:name w:val="WW8Num6z0"/>
    <w:rsid w:val="00BD58F6"/>
    <w:rPr>
      <w:rFonts w:hint="default"/>
    </w:rPr>
  </w:style>
  <w:style w:type="character" w:customStyle="1" w:styleId="20">
    <w:name w:val="Основной шрифт абзаца2"/>
    <w:rsid w:val="00BD58F6"/>
  </w:style>
  <w:style w:type="character" w:customStyle="1" w:styleId="WW8Num2z1">
    <w:name w:val="WW8Num2z1"/>
    <w:rsid w:val="00BD58F6"/>
  </w:style>
  <w:style w:type="character" w:customStyle="1" w:styleId="WW8Num2z2">
    <w:name w:val="WW8Num2z2"/>
    <w:rsid w:val="00BD58F6"/>
  </w:style>
  <w:style w:type="character" w:customStyle="1" w:styleId="WW8Num2z3">
    <w:name w:val="WW8Num2z3"/>
    <w:rsid w:val="00BD58F6"/>
  </w:style>
  <w:style w:type="character" w:customStyle="1" w:styleId="WW8Num2z4">
    <w:name w:val="WW8Num2z4"/>
    <w:rsid w:val="00BD58F6"/>
  </w:style>
  <w:style w:type="character" w:customStyle="1" w:styleId="WW8Num2z5">
    <w:name w:val="WW8Num2z5"/>
    <w:rsid w:val="00BD58F6"/>
  </w:style>
  <w:style w:type="character" w:customStyle="1" w:styleId="WW8Num2z6">
    <w:name w:val="WW8Num2z6"/>
    <w:rsid w:val="00BD58F6"/>
  </w:style>
  <w:style w:type="character" w:customStyle="1" w:styleId="WW8Num2z7">
    <w:name w:val="WW8Num2z7"/>
    <w:rsid w:val="00BD58F6"/>
  </w:style>
  <w:style w:type="character" w:customStyle="1" w:styleId="WW8Num2z8">
    <w:name w:val="WW8Num2z8"/>
    <w:rsid w:val="00BD58F6"/>
  </w:style>
  <w:style w:type="character" w:customStyle="1" w:styleId="WW8Num3z1">
    <w:name w:val="WW8Num3z1"/>
    <w:rsid w:val="00BD58F6"/>
  </w:style>
  <w:style w:type="character" w:customStyle="1" w:styleId="WW8Num3z2">
    <w:name w:val="WW8Num3z2"/>
    <w:rsid w:val="00BD58F6"/>
  </w:style>
  <w:style w:type="character" w:customStyle="1" w:styleId="WW8Num3z3">
    <w:name w:val="WW8Num3z3"/>
    <w:rsid w:val="00BD58F6"/>
  </w:style>
  <w:style w:type="character" w:customStyle="1" w:styleId="WW8Num3z4">
    <w:name w:val="WW8Num3z4"/>
    <w:rsid w:val="00BD58F6"/>
  </w:style>
  <w:style w:type="character" w:customStyle="1" w:styleId="WW8Num3z5">
    <w:name w:val="WW8Num3z5"/>
    <w:rsid w:val="00BD58F6"/>
  </w:style>
  <w:style w:type="character" w:customStyle="1" w:styleId="WW8Num3z6">
    <w:name w:val="WW8Num3z6"/>
    <w:rsid w:val="00BD58F6"/>
  </w:style>
  <w:style w:type="character" w:customStyle="1" w:styleId="WW8Num3z7">
    <w:name w:val="WW8Num3z7"/>
    <w:rsid w:val="00BD58F6"/>
  </w:style>
  <w:style w:type="character" w:customStyle="1" w:styleId="WW8Num3z8">
    <w:name w:val="WW8Num3z8"/>
    <w:rsid w:val="00BD58F6"/>
  </w:style>
  <w:style w:type="character" w:customStyle="1" w:styleId="WW8Num4z1">
    <w:name w:val="WW8Num4z1"/>
    <w:rsid w:val="00BD58F6"/>
    <w:rPr>
      <w:rFonts w:ascii="Courier New" w:hAnsi="Courier New" w:cs="Courier New" w:hint="default"/>
    </w:rPr>
  </w:style>
  <w:style w:type="character" w:customStyle="1" w:styleId="WW8Num4z2">
    <w:name w:val="WW8Num4z2"/>
    <w:rsid w:val="00BD58F6"/>
    <w:rPr>
      <w:rFonts w:ascii="Wingdings" w:hAnsi="Wingdings" w:cs="Wingdings" w:hint="default"/>
    </w:rPr>
  </w:style>
  <w:style w:type="character" w:customStyle="1" w:styleId="WW8Num5z1">
    <w:name w:val="WW8Num5z1"/>
    <w:rsid w:val="00BD58F6"/>
    <w:rPr>
      <w:rFonts w:ascii="Courier New" w:hAnsi="Courier New" w:cs="Courier New" w:hint="default"/>
    </w:rPr>
  </w:style>
  <w:style w:type="character" w:customStyle="1" w:styleId="WW8Num5z2">
    <w:name w:val="WW8Num5z2"/>
    <w:rsid w:val="00BD58F6"/>
    <w:rPr>
      <w:rFonts w:ascii="Wingdings" w:hAnsi="Wingdings" w:cs="Wingdings" w:hint="default"/>
    </w:rPr>
  </w:style>
  <w:style w:type="character" w:customStyle="1" w:styleId="WW8Num6z1">
    <w:name w:val="WW8Num6z1"/>
    <w:rsid w:val="00BD58F6"/>
  </w:style>
  <w:style w:type="character" w:customStyle="1" w:styleId="WW8Num6z2">
    <w:name w:val="WW8Num6z2"/>
    <w:rsid w:val="00BD58F6"/>
  </w:style>
  <w:style w:type="character" w:customStyle="1" w:styleId="WW8Num6z3">
    <w:name w:val="WW8Num6z3"/>
    <w:rsid w:val="00BD58F6"/>
  </w:style>
  <w:style w:type="character" w:customStyle="1" w:styleId="WW8Num6z4">
    <w:name w:val="WW8Num6z4"/>
    <w:rsid w:val="00BD58F6"/>
  </w:style>
  <w:style w:type="character" w:customStyle="1" w:styleId="WW8Num6z5">
    <w:name w:val="WW8Num6z5"/>
    <w:rsid w:val="00BD58F6"/>
  </w:style>
  <w:style w:type="character" w:customStyle="1" w:styleId="WW8Num6z6">
    <w:name w:val="WW8Num6z6"/>
    <w:rsid w:val="00BD58F6"/>
  </w:style>
  <w:style w:type="character" w:customStyle="1" w:styleId="WW8Num6z7">
    <w:name w:val="WW8Num6z7"/>
    <w:rsid w:val="00BD58F6"/>
  </w:style>
  <w:style w:type="character" w:customStyle="1" w:styleId="WW8Num6z8">
    <w:name w:val="WW8Num6z8"/>
    <w:rsid w:val="00BD58F6"/>
  </w:style>
  <w:style w:type="character" w:customStyle="1" w:styleId="WW8Num7z0">
    <w:name w:val="WW8Num7z0"/>
    <w:rsid w:val="00BD58F6"/>
    <w:rPr>
      <w:rFonts w:hint="default"/>
    </w:rPr>
  </w:style>
  <w:style w:type="character" w:customStyle="1" w:styleId="WW8Num7z1">
    <w:name w:val="WW8Num7z1"/>
    <w:rsid w:val="00BD58F6"/>
  </w:style>
  <w:style w:type="character" w:customStyle="1" w:styleId="WW8Num7z2">
    <w:name w:val="WW8Num7z2"/>
    <w:rsid w:val="00BD58F6"/>
  </w:style>
  <w:style w:type="character" w:customStyle="1" w:styleId="WW8Num7z3">
    <w:name w:val="WW8Num7z3"/>
    <w:rsid w:val="00BD58F6"/>
  </w:style>
  <w:style w:type="character" w:customStyle="1" w:styleId="WW8Num7z4">
    <w:name w:val="WW8Num7z4"/>
    <w:rsid w:val="00BD58F6"/>
  </w:style>
  <w:style w:type="character" w:customStyle="1" w:styleId="WW8Num7z5">
    <w:name w:val="WW8Num7z5"/>
    <w:rsid w:val="00BD58F6"/>
  </w:style>
  <w:style w:type="character" w:customStyle="1" w:styleId="WW8Num7z6">
    <w:name w:val="WW8Num7z6"/>
    <w:rsid w:val="00BD58F6"/>
  </w:style>
  <w:style w:type="character" w:customStyle="1" w:styleId="WW8Num7z7">
    <w:name w:val="WW8Num7z7"/>
    <w:rsid w:val="00BD58F6"/>
  </w:style>
  <w:style w:type="character" w:customStyle="1" w:styleId="WW8Num7z8">
    <w:name w:val="WW8Num7z8"/>
    <w:rsid w:val="00BD58F6"/>
  </w:style>
  <w:style w:type="character" w:customStyle="1" w:styleId="WW8Num8z0">
    <w:name w:val="WW8Num8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8z1">
    <w:name w:val="WW8Num8z1"/>
    <w:rsid w:val="00BD58F6"/>
  </w:style>
  <w:style w:type="character" w:customStyle="1" w:styleId="WW8Num8z2">
    <w:name w:val="WW8Num8z2"/>
    <w:rsid w:val="00BD58F6"/>
  </w:style>
  <w:style w:type="character" w:customStyle="1" w:styleId="WW8Num8z3">
    <w:name w:val="WW8Num8z3"/>
    <w:rsid w:val="00BD58F6"/>
  </w:style>
  <w:style w:type="character" w:customStyle="1" w:styleId="WW8Num8z4">
    <w:name w:val="WW8Num8z4"/>
    <w:rsid w:val="00BD58F6"/>
  </w:style>
  <w:style w:type="character" w:customStyle="1" w:styleId="WW8Num8z5">
    <w:name w:val="WW8Num8z5"/>
    <w:rsid w:val="00BD58F6"/>
  </w:style>
  <w:style w:type="character" w:customStyle="1" w:styleId="WW8Num8z6">
    <w:name w:val="WW8Num8z6"/>
    <w:rsid w:val="00BD58F6"/>
  </w:style>
  <w:style w:type="character" w:customStyle="1" w:styleId="WW8Num8z7">
    <w:name w:val="WW8Num8z7"/>
    <w:rsid w:val="00BD58F6"/>
  </w:style>
  <w:style w:type="character" w:customStyle="1" w:styleId="WW8Num8z8">
    <w:name w:val="WW8Num8z8"/>
    <w:rsid w:val="00BD58F6"/>
  </w:style>
  <w:style w:type="character" w:customStyle="1" w:styleId="WW8Num9z0">
    <w:name w:val="WW8Num9z0"/>
    <w:rsid w:val="00BD58F6"/>
    <w:rPr>
      <w:rFonts w:ascii="Symbol" w:hAnsi="Symbol" w:cs="Symbol" w:hint="default"/>
    </w:rPr>
  </w:style>
  <w:style w:type="character" w:customStyle="1" w:styleId="WW8Num9z1">
    <w:name w:val="WW8Num9z1"/>
    <w:rsid w:val="00BD58F6"/>
    <w:rPr>
      <w:rFonts w:ascii="Courier New" w:hAnsi="Courier New" w:cs="Courier New" w:hint="default"/>
    </w:rPr>
  </w:style>
  <w:style w:type="character" w:customStyle="1" w:styleId="WW8Num9z2">
    <w:name w:val="WW8Num9z2"/>
    <w:rsid w:val="00BD58F6"/>
    <w:rPr>
      <w:rFonts w:ascii="Wingdings" w:hAnsi="Wingdings" w:cs="Wingdings" w:hint="default"/>
    </w:rPr>
  </w:style>
  <w:style w:type="character" w:customStyle="1" w:styleId="WW8Num10z0">
    <w:name w:val="WW8Num10z0"/>
    <w:rsid w:val="00BD58F6"/>
    <w:rPr>
      <w:rFonts w:hint="default"/>
    </w:rPr>
  </w:style>
  <w:style w:type="character" w:customStyle="1" w:styleId="WW8Num10z1">
    <w:name w:val="WW8Num10z1"/>
    <w:rsid w:val="00BD58F6"/>
  </w:style>
  <w:style w:type="character" w:customStyle="1" w:styleId="WW8Num10z2">
    <w:name w:val="WW8Num10z2"/>
    <w:rsid w:val="00BD58F6"/>
  </w:style>
  <w:style w:type="character" w:customStyle="1" w:styleId="WW8Num10z3">
    <w:name w:val="WW8Num10z3"/>
    <w:rsid w:val="00BD58F6"/>
  </w:style>
  <w:style w:type="character" w:customStyle="1" w:styleId="WW8Num10z4">
    <w:name w:val="WW8Num10z4"/>
    <w:rsid w:val="00BD58F6"/>
  </w:style>
  <w:style w:type="character" w:customStyle="1" w:styleId="WW8Num10z5">
    <w:name w:val="WW8Num10z5"/>
    <w:rsid w:val="00BD58F6"/>
  </w:style>
  <w:style w:type="character" w:customStyle="1" w:styleId="WW8Num10z6">
    <w:name w:val="WW8Num10z6"/>
    <w:rsid w:val="00BD58F6"/>
  </w:style>
  <w:style w:type="character" w:customStyle="1" w:styleId="WW8Num10z7">
    <w:name w:val="WW8Num10z7"/>
    <w:rsid w:val="00BD58F6"/>
  </w:style>
  <w:style w:type="character" w:customStyle="1" w:styleId="WW8Num10z8">
    <w:name w:val="WW8Num10z8"/>
    <w:rsid w:val="00BD58F6"/>
  </w:style>
  <w:style w:type="character" w:customStyle="1" w:styleId="WW8Num11z0">
    <w:name w:val="WW8Num11z0"/>
    <w:rsid w:val="00BD58F6"/>
    <w:rPr>
      <w:rFonts w:hint="default"/>
    </w:rPr>
  </w:style>
  <w:style w:type="character" w:customStyle="1" w:styleId="WW8Num11z1">
    <w:name w:val="WW8Num11z1"/>
    <w:rsid w:val="00BD58F6"/>
  </w:style>
  <w:style w:type="character" w:customStyle="1" w:styleId="WW8Num11z2">
    <w:name w:val="WW8Num11z2"/>
    <w:rsid w:val="00BD58F6"/>
  </w:style>
  <w:style w:type="character" w:customStyle="1" w:styleId="WW8Num11z3">
    <w:name w:val="WW8Num11z3"/>
    <w:rsid w:val="00BD58F6"/>
  </w:style>
  <w:style w:type="character" w:customStyle="1" w:styleId="WW8Num11z4">
    <w:name w:val="WW8Num11z4"/>
    <w:rsid w:val="00BD58F6"/>
  </w:style>
  <w:style w:type="character" w:customStyle="1" w:styleId="WW8Num11z5">
    <w:name w:val="WW8Num11z5"/>
    <w:rsid w:val="00BD58F6"/>
  </w:style>
  <w:style w:type="character" w:customStyle="1" w:styleId="WW8Num11z6">
    <w:name w:val="WW8Num11z6"/>
    <w:rsid w:val="00BD58F6"/>
  </w:style>
  <w:style w:type="character" w:customStyle="1" w:styleId="WW8Num11z7">
    <w:name w:val="WW8Num11z7"/>
    <w:rsid w:val="00BD58F6"/>
  </w:style>
  <w:style w:type="character" w:customStyle="1" w:styleId="WW8Num11z8">
    <w:name w:val="WW8Num11z8"/>
    <w:rsid w:val="00BD58F6"/>
  </w:style>
  <w:style w:type="character" w:customStyle="1" w:styleId="WW8Num12z0">
    <w:name w:val="WW8Num12z0"/>
    <w:rsid w:val="00BD58F6"/>
    <w:rPr>
      <w:rFonts w:hint="default"/>
    </w:rPr>
  </w:style>
  <w:style w:type="character" w:customStyle="1" w:styleId="WW8Num12z1">
    <w:name w:val="WW8Num12z1"/>
    <w:rsid w:val="00BD58F6"/>
  </w:style>
  <w:style w:type="character" w:customStyle="1" w:styleId="WW8Num12z2">
    <w:name w:val="WW8Num12z2"/>
    <w:rsid w:val="00BD58F6"/>
  </w:style>
  <w:style w:type="character" w:customStyle="1" w:styleId="WW8Num12z3">
    <w:name w:val="WW8Num12z3"/>
    <w:rsid w:val="00BD58F6"/>
  </w:style>
  <w:style w:type="character" w:customStyle="1" w:styleId="WW8Num12z4">
    <w:name w:val="WW8Num12z4"/>
    <w:rsid w:val="00BD58F6"/>
  </w:style>
  <w:style w:type="character" w:customStyle="1" w:styleId="WW8Num12z5">
    <w:name w:val="WW8Num12z5"/>
    <w:rsid w:val="00BD58F6"/>
  </w:style>
  <w:style w:type="character" w:customStyle="1" w:styleId="WW8Num12z6">
    <w:name w:val="WW8Num12z6"/>
    <w:rsid w:val="00BD58F6"/>
  </w:style>
  <w:style w:type="character" w:customStyle="1" w:styleId="WW8Num12z7">
    <w:name w:val="WW8Num12z7"/>
    <w:rsid w:val="00BD58F6"/>
  </w:style>
  <w:style w:type="character" w:customStyle="1" w:styleId="WW8Num12z8">
    <w:name w:val="WW8Num12z8"/>
    <w:rsid w:val="00BD58F6"/>
  </w:style>
  <w:style w:type="character" w:customStyle="1" w:styleId="WW8Num13z0">
    <w:name w:val="WW8Num13z0"/>
    <w:rsid w:val="00BD58F6"/>
    <w:rPr>
      <w:rFonts w:hint="default"/>
    </w:rPr>
  </w:style>
  <w:style w:type="character" w:customStyle="1" w:styleId="WW8Num13z1">
    <w:name w:val="WW8Num13z1"/>
    <w:rsid w:val="00BD58F6"/>
  </w:style>
  <w:style w:type="character" w:customStyle="1" w:styleId="WW8Num13z2">
    <w:name w:val="WW8Num13z2"/>
    <w:rsid w:val="00BD58F6"/>
  </w:style>
  <w:style w:type="character" w:customStyle="1" w:styleId="WW8Num13z3">
    <w:name w:val="WW8Num13z3"/>
    <w:rsid w:val="00BD58F6"/>
  </w:style>
  <w:style w:type="character" w:customStyle="1" w:styleId="WW8Num13z4">
    <w:name w:val="WW8Num13z4"/>
    <w:rsid w:val="00BD58F6"/>
  </w:style>
  <w:style w:type="character" w:customStyle="1" w:styleId="WW8Num13z5">
    <w:name w:val="WW8Num13z5"/>
    <w:rsid w:val="00BD58F6"/>
  </w:style>
  <w:style w:type="character" w:customStyle="1" w:styleId="WW8Num13z6">
    <w:name w:val="WW8Num13z6"/>
    <w:rsid w:val="00BD58F6"/>
  </w:style>
  <w:style w:type="character" w:customStyle="1" w:styleId="WW8Num13z7">
    <w:name w:val="WW8Num13z7"/>
    <w:rsid w:val="00BD58F6"/>
  </w:style>
  <w:style w:type="character" w:customStyle="1" w:styleId="WW8Num13z8">
    <w:name w:val="WW8Num13z8"/>
    <w:rsid w:val="00BD58F6"/>
  </w:style>
  <w:style w:type="character" w:customStyle="1" w:styleId="WW8Num14z0">
    <w:name w:val="WW8Num14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14z1">
    <w:name w:val="WW8Num14z1"/>
    <w:rsid w:val="00BD58F6"/>
  </w:style>
  <w:style w:type="character" w:customStyle="1" w:styleId="WW8Num14z2">
    <w:name w:val="WW8Num14z2"/>
    <w:rsid w:val="00BD58F6"/>
  </w:style>
  <w:style w:type="character" w:customStyle="1" w:styleId="WW8Num14z3">
    <w:name w:val="WW8Num14z3"/>
    <w:rsid w:val="00BD58F6"/>
  </w:style>
  <w:style w:type="character" w:customStyle="1" w:styleId="WW8Num14z4">
    <w:name w:val="WW8Num14z4"/>
    <w:rsid w:val="00BD58F6"/>
  </w:style>
  <w:style w:type="character" w:customStyle="1" w:styleId="WW8Num14z5">
    <w:name w:val="WW8Num14z5"/>
    <w:rsid w:val="00BD58F6"/>
  </w:style>
  <w:style w:type="character" w:customStyle="1" w:styleId="WW8Num14z6">
    <w:name w:val="WW8Num14z6"/>
    <w:rsid w:val="00BD58F6"/>
  </w:style>
  <w:style w:type="character" w:customStyle="1" w:styleId="WW8Num14z7">
    <w:name w:val="WW8Num14z7"/>
    <w:rsid w:val="00BD58F6"/>
  </w:style>
  <w:style w:type="character" w:customStyle="1" w:styleId="WW8Num14z8">
    <w:name w:val="WW8Num14z8"/>
    <w:rsid w:val="00BD58F6"/>
  </w:style>
  <w:style w:type="character" w:customStyle="1" w:styleId="WW8Num15z0">
    <w:name w:val="WW8Num15z0"/>
    <w:rsid w:val="00BD58F6"/>
    <w:rPr>
      <w:rFonts w:hint="default"/>
    </w:rPr>
  </w:style>
  <w:style w:type="character" w:customStyle="1" w:styleId="WW8Num16z0">
    <w:name w:val="WW8Num16z0"/>
    <w:rsid w:val="00BD58F6"/>
    <w:rPr>
      <w:rFonts w:hint="default"/>
    </w:rPr>
  </w:style>
  <w:style w:type="character" w:customStyle="1" w:styleId="WW8Num16z1">
    <w:name w:val="WW8Num16z1"/>
    <w:rsid w:val="00BD58F6"/>
  </w:style>
  <w:style w:type="character" w:customStyle="1" w:styleId="WW8Num16z2">
    <w:name w:val="WW8Num16z2"/>
    <w:rsid w:val="00BD58F6"/>
  </w:style>
  <w:style w:type="character" w:customStyle="1" w:styleId="WW8Num16z3">
    <w:name w:val="WW8Num16z3"/>
    <w:rsid w:val="00BD58F6"/>
  </w:style>
  <w:style w:type="character" w:customStyle="1" w:styleId="WW8Num16z4">
    <w:name w:val="WW8Num16z4"/>
    <w:rsid w:val="00BD58F6"/>
  </w:style>
  <w:style w:type="character" w:customStyle="1" w:styleId="WW8Num16z5">
    <w:name w:val="WW8Num16z5"/>
    <w:rsid w:val="00BD58F6"/>
  </w:style>
  <w:style w:type="character" w:customStyle="1" w:styleId="WW8Num16z6">
    <w:name w:val="WW8Num16z6"/>
    <w:rsid w:val="00BD58F6"/>
  </w:style>
  <w:style w:type="character" w:customStyle="1" w:styleId="WW8Num16z7">
    <w:name w:val="WW8Num16z7"/>
    <w:rsid w:val="00BD58F6"/>
  </w:style>
  <w:style w:type="character" w:customStyle="1" w:styleId="WW8Num16z8">
    <w:name w:val="WW8Num16z8"/>
    <w:rsid w:val="00BD58F6"/>
  </w:style>
  <w:style w:type="character" w:customStyle="1" w:styleId="WW8Num17z0">
    <w:name w:val="WW8Num17z0"/>
    <w:rsid w:val="00BD58F6"/>
    <w:rPr>
      <w:rFonts w:hint="default"/>
    </w:rPr>
  </w:style>
  <w:style w:type="character" w:customStyle="1" w:styleId="WW8Num17z1">
    <w:name w:val="WW8Num17z1"/>
    <w:rsid w:val="00BD58F6"/>
  </w:style>
  <w:style w:type="character" w:customStyle="1" w:styleId="WW8Num17z2">
    <w:name w:val="WW8Num17z2"/>
    <w:rsid w:val="00BD58F6"/>
  </w:style>
  <w:style w:type="character" w:customStyle="1" w:styleId="WW8Num17z3">
    <w:name w:val="WW8Num17z3"/>
    <w:rsid w:val="00BD58F6"/>
  </w:style>
  <w:style w:type="character" w:customStyle="1" w:styleId="WW8Num17z4">
    <w:name w:val="WW8Num17z4"/>
    <w:rsid w:val="00BD58F6"/>
  </w:style>
  <w:style w:type="character" w:customStyle="1" w:styleId="WW8Num17z5">
    <w:name w:val="WW8Num17z5"/>
    <w:rsid w:val="00BD58F6"/>
  </w:style>
  <w:style w:type="character" w:customStyle="1" w:styleId="WW8Num17z6">
    <w:name w:val="WW8Num17z6"/>
    <w:rsid w:val="00BD58F6"/>
  </w:style>
  <w:style w:type="character" w:customStyle="1" w:styleId="WW8Num17z7">
    <w:name w:val="WW8Num17z7"/>
    <w:rsid w:val="00BD58F6"/>
  </w:style>
  <w:style w:type="character" w:customStyle="1" w:styleId="WW8Num17z8">
    <w:name w:val="WW8Num17z8"/>
    <w:rsid w:val="00BD58F6"/>
  </w:style>
  <w:style w:type="character" w:customStyle="1" w:styleId="WW8Num18z0">
    <w:name w:val="WW8Num18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18z1">
    <w:name w:val="WW8Num18z1"/>
    <w:rsid w:val="00BD58F6"/>
  </w:style>
  <w:style w:type="character" w:customStyle="1" w:styleId="WW8Num18z2">
    <w:name w:val="WW8Num18z2"/>
    <w:rsid w:val="00BD58F6"/>
  </w:style>
  <w:style w:type="character" w:customStyle="1" w:styleId="WW8Num18z3">
    <w:name w:val="WW8Num18z3"/>
    <w:rsid w:val="00BD58F6"/>
  </w:style>
  <w:style w:type="character" w:customStyle="1" w:styleId="WW8Num18z4">
    <w:name w:val="WW8Num18z4"/>
    <w:rsid w:val="00BD58F6"/>
  </w:style>
  <w:style w:type="character" w:customStyle="1" w:styleId="WW8Num18z5">
    <w:name w:val="WW8Num18z5"/>
    <w:rsid w:val="00BD58F6"/>
  </w:style>
  <w:style w:type="character" w:customStyle="1" w:styleId="WW8Num18z6">
    <w:name w:val="WW8Num18z6"/>
    <w:rsid w:val="00BD58F6"/>
  </w:style>
  <w:style w:type="character" w:customStyle="1" w:styleId="WW8Num18z7">
    <w:name w:val="WW8Num18z7"/>
    <w:rsid w:val="00BD58F6"/>
  </w:style>
  <w:style w:type="character" w:customStyle="1" w:styleId="WW8Num18z8">
    <w:name w:val="WW8Num18z8"/>
    <w:rsid w:val="00BD58F6"/>
  </w:style>
  <w:style w:type="character" w:customStyle="1" w:styleId="WW8Num19z0">
    <w:name w:val="WW8Num19z0"/>
    <w:rsid w:val="00BD58F6"/>
    <w:rPr>
      <w:rFonts w:hint="default"/>
    </w:rPr>
  </w:style>
  <w:style w:type="character" w:customStyle="1" w:styleId="WW8Num19z1">
    <w:name w:val="WW8Num19z1"/>
    <w:rsid w:val="00BD58F6"/>
  </w:style>
  <w:style w:type="character" w:customStyle="1" w:styleId="WW8Num19z2">
    <w:name w:val="WW8Num19z2"/>
    <w:rsid w:val="00BD58F6"/>
  </w:style>
  <w:style w:type="character" w:customStyle="1" w:styleId="WW8Num19z3">
    <w:name w:val="WW8Num19z3"/>
    <w:rsid w:val="00BD58F6"/>
  </w:style>
  <w:style w:type="character" w:customStyle="1" w:styleId="WW8Num19z4">
    <w:name w:val="WW8Num19z4"/>
    <w:rsid w:val="00BD58F6"/>
  </w:style>
  <w:style w:type="character" w:customStyle="1" w:styleId="WW8Num19z5">
    <w:name w:val="WW8Num19z5"/>
    <w:rsid w:val="00BD58F6"/>
  </w:style>
  <w:style w:type="character" w:customStyle="1" w:styleId="WW8Num19z6">
    <w:name w:val="WW8Num19z6"/>
    <w:rsid w:val="00BD58F6"/>
  </w:style>
  <w:style w:type="character" w:customStyle="1" w:styleId="WW8Num19z7">
    <w:name w:val="WW8Num19z7"/>
    <w:rsid w:val="00BD58F6"/>
  </w:style>
  <w:style w:type="character" w:customStyle="1" w:styleId="WW8Num19z8">
    <w:name w:val="WW8Num19z8"/>
    <w:rsid w:val="00BD58F6"/>
  </w:style>
  <w:style w:type="character" w:customStyle="1" w:styleId="WW8Num20z0">
    <w:name w:val="WW8Num20z0"/>
    <w:rsid w:val="00BD58F6"/>
    <w:rPr>
      <w:rFonts w:ascii="Symbol" w:hAnsi="Symbol" w:cs="Symbol" w:hint="default"/>
    </w:rPr>
  </w:style>
  <w:style w:type="character" w:customStyle="1" w:styleId="WW8Num20z1">
    <w:name w:val="WW8Num20z1"/>
    <w:rsid w:val="00BD58F6"/>
    <w:rPr>
      <w:rFonts w:ascii="Courier New" w:hAnsi="Courier New" w:cs="Courier New" w:hint="default"/>
    </w:rPr>
  </w:style>
  <w:style w:type="character" w:customStyle="1" w:styleId="WW8Num20z2">
    <w:name w:val="WW8Num20z2"/>
    <w:rsid w:val="00BD58F6"/>
    <w:rPr>
      <w:rFonts w:ascii="Wingdings" w:hAnsi="Wingdings" w:cs="Wingdings" w:hint="default"/>
    </w:rPr>
  </w:style>
  <w:style w:type="character" w:customStyle="1" w:styleId="WW8Num21z0">
    <w:name w:val="WW8Num21z0"/>
    <w:rsid w:val="00BD58F6"/>
    <w:rPr>
      <w:rFonts w:ascii="Calibri" w:hAnsi="Calibri" w:cs="Calibri" w:hint="default"/>
      <w:sz w:val="22"/>
    </w:rPr>
  </w:style>
  <w:style w:type="character" w:customStyle="1" w:styleId="WW8Num21z1">
    <w:name w:val="WW8Num21z1"/>
    <w:rsid w:val="00BD58F6"/>
  </w:style>
  <w:style w:type="character" w:customStyle="1" w:styleId="WW8Num21z2">
    <w:name w:val="WW8Num21z2"/>
    <w:rsid w:val="00BD58F6"/>
  </w:style>
  <w:style w:type="character" w:customStyle="1" w:styleId="WW8Num21z3">
    <w:name w:val="WW8Num21z3"/>
    <w:rsid w:val="00BD58F6"/>
  </w:style>
  <w:style w:type="character" w:customStyle="1" w:styleId="WW8Num21z4">
    <w:name w:val="WW8Num21z4"/>
    <w:rsid w:val="00BD58F6"/>
  </w:style>
  <w:style w:type="character" w:customStyle="1" w:styleId="WW8Num21z5">
    <w:name w:val="WW8Num21z5"/>
    <w:rsid w:val="00BD58F6"/>
  </w:style>
  <w:style w:type="character" w:customStyle="1" w:styleId="WW8Num21z6">
    <w:name w:val="WW8Num21z6"/>
    <w:rsid w:val="00BD58F6"/>
  </w:style>
  <w:style w:type="character" w:customStyle="1" w:styleId="WW8Num21z7">
    <w:name w:val="WW8Num21z7"/>
    <w:rsid w:val="00BD58F6"/>
  </w:style>
  <w:style w:type="character" w:customStyle="1" w:styleId="WW8Num21z8">
    <w:name w:val="WW8Num21z8"/>
    <w:rsid w:val="00BD58F6"/>
  </w:style>
  <w:style w:type="character" w:customStyle="1" w:styleId="WW8Num22z0">
    <w:name w:val="WW8Num22z0"/>
    <w:rsid w:val="00BD58F6"/>
    <w:rPr>
      <w:rFonts w:hint="default"/>
    </w:rPr>
  </w:style>
  <w:style w:type="character" w:customStyle="1" w:styleId="WW8Num22z1">
    <w:name w:val="WW8Num22z1"/>
    <w:rsid w:val="00BD58F6"/>
  </w:style>
  <w:style w:type="character" w:customStyle="1" w:styleId="WW8Num22z2">
    <w:name w:val="WW8Num22z2"/>
    <w:rsid w:val="00BD58F6"/>
  </w:style>
  <w:style w:type="character" w:customStyle="1" w:styleId="WW8Num22z3">
    <w:name w:val="WW8Num22z3"/>
    <w:rsid w:val="00BD58F6"/>
  </w:style>
  <w:style w:type="character" w:customStyle="1" w:styleId="WW8Num22z4">
    <w:name w:val="WW8Num22z4"/>
    <w:rsid w:val="00BD58F6"/>
  </w:style>
  <w:style w:type="character" w:customStyle="1" w:styleId="WW8Num22z5">
    <w:name w:val="WW8Num22z5"/>
    <w:rsid w:val="00BD58F6"/>
  </w:style>
  <w:style w:type="character" w:customStyle="1" w:styleId="WW8Num22z6">
    <w:name w:val="WW8Num22z6"/>
    <w:rsid w:val="00BD58F6"/>
  </w:style>
  <w:style w:type="character" w:customStyle="1" w:styleId="WW8Num22z7">
    <w:name w:val="WW8Num22z7"/>
    <w:rsid w:val="00BD58F6"/>
  </w:style>
  <w:style w:type="character" w:customStyle="1" w:styleId="WW8Num22z8">
    <w:name w:val="WW8Num22z8"/>
    <w:rsid w:val="00BD58F6"/>
  </w:style>
  <w:style w:type="character" w:customStyle="1" w:styleId="WW8Num23z0">
    <w:name w:val="WW8Num23z0"/>
    <w:rsid w:val="00BD58F6"/>
    <w:rPr>
      <w:rFonts w:ascii="Symbol" w:eastAsia="Calibri" w:hAnsi="Symbol" w:cs="Times New Roman" w:hint="default"/>
    </w:rPr>
  </w:style>
  <w:style w:type="character" w:customStyle="1" w:styleId="WW8Num23z1">
    <w:name w:val="WW8Num23z1"/>
    <w:rsid w:val="00BD58F6"/>
    <w:rPr>
      <w:rFonts w:ascii="Courier New" w:hAnsi="Courier New" w:cs="Courier New" w:hint="default"/>
    </w:rPr>
  </w:style>
  <w:style w:type="character" w:customStyle="1" w:styleId="WW8Num23z2">
    <w:name w:val="WW8Num23z2"/>
    <w:rsid w:val="00BD58F6"/>
    <w:rPr>
      <w:rFonts w:ascii="Wingdings" w:hAnsi="Wingdings" w:cs="Wingdings" w:hint="default"/>
    </w:rPr>
  </w:style>
  <w:style w:type="character" w:customStyle="1" w:styleId="WW8Num23z3">
    <w:name w:val="WW8Num23z3"/>
    <w:rsid w:val="00BD58F6"/>
    <w:rPr>
      <w:rFonts w:ascii="Symbol" w:hAnsi="Symbol" w:cs="Symbol" w:hint="default"/>
    </w:rPr>
  </w:style>
  <w:style w:type="character" w:customStyle="1" w:styleId="WW8Num24z0">
    <w:name w:val="WW8Num24z0"/>
    <w:rsid w:val="00BD58F6"/>
    <w:rPr>
      <w:rFonts w:hint="default"/>
    </w:rPr>
  </w:style>
  <w:style w:type="character" w:customStyle="1" w:styleId="WW8Num24z1">
    <w:name w:val="WW8Num24z1"/>
    <w:rsid w:val="00BD58F6"/>
  </w:style>
  <w:style w:type="character" w:customStyle="1" w:styleId="WW8Num24z2">
    <w:name w:val="WW8Num24z2"/>
    <w:rsid w:val="00BD58F6"/>
  </w:style>
  <w:style w:type="character" w:customStyle="1" w:styleId="WW8Num24z3">
    <w:name w:val="WW8Num24z3"/>
    <w:rsid w:val="00BD58F6"/>
  </w:style>
  <w:style w:type="character" w:customStyle="1" w:styleId="WW8Num24z4">
    <w:name w:val="WW8Num24z4"/>
    <w:rsid w:val="00BD58F6"/>
  </w:style>
  <w:style w:type="character" w:customStyle="1" w:styleId="WW8Num24z5">
    <w:name w:val="WW8Num24z5"/>
    <w:rsid w:val="00BD58F6"/>
  </w:style>
  <w:style w:type="character" w:customStyle="1" w:styleId="WW8Num24z6">
    <w:name w:val="WW8Num24z6"/>
    <w:rsid w:val="00BD58F6"/>
  </w:style>
  <w:style w:type="character" w:customStyle="1" w:styleId="WW8Num24z7">
    <w:name w:val="WW8Num24z7"/>
    <w:rsid w:val="00BD58F6"/>
  </w:style>
  <w:style w:type="character" w:customStyle="1" w:styleId="WW8Num24z8">
    <w:name w:val="WW8Num24z8"/>
    <w:rsid w:val="00BD58F6"/>
  </w:style>
  <w:style w:type="character" w:customStyle="1" w:styleId="WW8Num25z0">
    <w:name w:val="WW8Num25z0"/>
    <w:rsid w:val="00BD58F6"/>
    <w:rPr>
      <w:rFonts w:ascii="Symbol" w:eastAsia="Calibri" w:hAnsi="Symbol" w:cs="Times New Roman" w:hint="default"/>
    </w:rPr>
  </w:style>
  <w:style w:type="character" w:customStyle="1" w:styleId="WW8Num25z1">
    <w:name w:val="WW8Num25z1"/>
    <w:rsid w:val="00BD58F6"/>
    <w:rPr>
      <w:rFonts w:ascii="Courier New" w:hAnsi="Courier New" w:cs="Courier New" w:hint="default"/>
    </w:rPr>
  </w:style>
  <w:style w:type="character" w:customStyle="1" w:styleId="WW8Num25z2">
    <w:name w:val="WW8Num25z2"/>
    <w:rsid w:val="00BD58F6"/>
    <w:rPr>
      <w:rFonts w:ascii="Wingdings" w:hAnsi="Wingdings" w:cs="Wingdings" w:hint="default"/>
    </w:rPr>
  </w:style>
  <w:style w:type="character" w:customStyle="1" w:styleId="WW8Num25z3">
    <w:name w:val="WW8Num25z3"/>
    <w:rsid w:val="00BD58F6"/>
    <w:rPr>
      <w:rFonts w:ascii="Symbol" w:hAnsi="Symbol" w:cs="Symbol" w:hint="default"/>
    </w:rPr>
  </w:style>
  <w:style w:type="character" w:customStyle="1" w:styleId="WW8Num26z0">
    <w:name w:val="WW8Num26z0"/>
    <w:rsid w:val="00BD58F6"/>
    <w:rPr>
      <w:rFonts w:ascii="Times New Roman" w:eastAsia="SimSun" w:hAnsi="Times New Roman" w:cs="Times New Roman" w:hint="default"/>
    </w:rPr>
  </w:style>
  <w:style w:type="character" w:customStyle="1" w:styleId="WW8Num26z1">
    <w:name w:val="WW8Num26z1"/>
    <w:rsid w:val="00BD58F6"/>
    <w:rPr>
      <w:rFonts w:ascii="Courier New" w:hAnsi="Courier New" w:cs="Courier New" w:hint="default"/>
    </w:rPr>
  </w:style>
  <w:style w:type="character" w:customStyle="1" w:styleId="WW8Num26z2">
    <w:name w:val="WW8Num26z2"/>
    <w:rsid w:val="00BD58F6"/>
    <w:rPr>
      <w:rFonts w:ascii="Wingdings" w:hAnsi="Wingdings" w:cs="Wingdings" w:hint="default"/>
    </w:rPr>
  </w:style>
  <w:style w:type="character" w:customStyle="1" w:styleId="WW8Num26z3">
    <w:name w:val="WW8Num26z3"/>
    <w:rsid w:val="00BD58F6"/>
    <w:rPr>
      <w:rFonts w:ascii="Symbol" w:hAnsi="Symbol" w:cs="Symbol" w:hint="default"/>
    </w:rPr>
  </w:style>
  <w:style w:type="character" w:customStyle="1" w:styleId="WW8Num27z0">
    <w:name w:val="WW8Num27z0"/>
    <w:rsid w:val="00BD58F6"/>
    <w:rPr>
      <w:rFonts w:ascii="Symbol" w:hAnsi="Symbol" w:cs="Symbol" w:hint="default"/>
    </w:rPr>
  </w:style>
  <w:style w:type="character" w:customStyle="1" w:styleId="WW8Num27z1">
    <w:name w:val="WW8Num27z1"/>
    <w:rsid w:val="00BD58F6"/>
    <w:rPr>
      <w:rFonts w:ascii="Courier New" w:hAnsi="Courier New" w:cs="Courier New" w:hint="default"/>
    </w:rPr>
  </w:style>
  <w:style w:type="character" w:customStyle="1" w:styleId="WW8Num27z2">
    <w:name w:val="WW8Num27z2"/>
    <w:rsid w:val="00BD58F6"/>
    <w:rPr>
      <w:rFonts w:ascii="Wingdings" w:hAnsi="Wingdings" w:cs="Wingdings" w:hint="default"/>
    </w:rPr>
  </w:style>
  <w:style w:type="character" w:customStyle="1" w:styleId="WW8Num28z0">
    <w:name w:val="WW8Num28z0"/>
    <w:rsid w:val="00BD58F6"/>
    <w:rPr>
      <w:rFonts w:ascii="Symbol" w:eastAsia="Calibri" w:hAnsi="Symbol" w:cs="Times New Roman" w:hint="default"/>
      <w:b w:val="0"/>
      <w:i w:val="0"/>
      <w:u w:val="none"/>
    </w:rPr>
  </w:style>
  <w:style w:type="character" w:customStyle="1" w:styleId="WW8Num28z1">
    <w:name w:val="WW8Num28z1"/>
    <w:rsid w:val="00BD58F6"/>
    <w:rPr>
      <w:rFonts w:ascii="Courier New" w:hAnsi="Courier New" w:cs="Courier New" w:hint="default"/>
    </w:rPr>
  </w:style>
  <w:style w:type="character" w:customStyle="1" w:styleId="WW8Num28z2">
    <w:name w:val="WW8Num28z2"/>
    <w:rsid w:val="00BD58F6"/>
    <w:rPr>
      <w:rFonts w:ascii="Wingdings" w:hAnsi="Wingdings" w:cs="Wingdings" w:hint="default"/>
    </w:rPr>
  </w:style>
  <w:style w:type="character" w:customStyle="1" w:styleId="WW8Num28z3">
    <w:name w:val="WW8Num28z3"/>
    <w:rsid w:val="00BD58F6"/>
    <w:rPr>
      <w:rFonts w:ascii="Symbol" w:hAnsi="Symbol" w:cs="Symbol" w:hint="default"/>
    </w:rPr>
  </w:style>
  <w:style w:type="character" w:customStyle="1" w:styleId="10">
    <w:name w:val="Основной шрифт абзаца1"/>
    <w:rsid w:val="00BD58F6"/>
  </w:style>
  <w:style w:type="character" w:customStyle="1" w:styleId="a4">
    <w:name w:val="Название Знак"/>
    <w:rsid w:val="00BD58F6"/>
    <w:rPr>
      <w:b/>
      <w:sz w:val="24"/>
    </w:rPr>
  </w:style>
  <w:style w:type="character" w:customStyle="1" w:styleId="11">
    <w:name w:val="Название Знак1"/>
    <w:rsid w:val="00BD58F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Верхний колонтитул Знак"/>
    <w:uiPriority w:val="99"/>
    <w:rsid w:val="00BD58F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rsid w:val="00BD58F6"/>
    <w:rPr>
      <w:rFonts w:ascii="Courier New" w:eastAsia="Times New Roman" w:hAnsi="Courier New" w:cs="Courier New"/>
    </w:rPr>
  </w:style>
  <w:style w:type="character" w:customStyle="1" w:styleId="a7">
    <w:name w:val="Основной текст Знак"/>
    <w:rsid w:val="00BD58F6"/>
    <w:rPr>
      <w:rFonts w:ascii="Times New Roman" w:eastAsia="Times New Roman" w:hAnsi="Times New Roman" w:cs="Times New Roman"/>
      <w:sz w:val="28"/>
    </w:rPr>
  </w:style>
  <w:style w:type="character" w:customStyle="1" w:styleId="21">
    <w:name w:val="Заголовок 2 Знак"/>
    <w:rsid w:val="00BD58F6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22">
    <w:name w:val="Основной текст с отступом 2 Знак"/>
    <w:rsid w:val="00BD58F6"/>
    <w:rPr>
      <w:sz w:val="22"/>
      <w:szCs w:val="22"/>
    </w:rPr>
  </w:style>
  <w:style w:type="character" w:styleId="a8">
    <w:name w:val="Hyperlink"/>
    <w:uiPriority w:val="99"/>
    <w:rsid w:val="00BD58F6"/>
    <w:rPr>
      <w:color w:val="0000FF"/>
      <w:u w:val="single"/>
    </w:rPr>
  </w:style>
  <w:style w:type="character" w:customStyle="1" w:styleId="a9">
    <w:name w:val="Нижний колонтитул Знак"/>
    <w:rsid w:val="00BD58F6"/>
    <w:rPr>
      <w:sz w:val="22"/>
      <w:szCs w:val="22"/>
    </w:rPr>
  </w:style>
  <w:style w:type="character" w:customStyle="1" w:styleId="aa">
    <w:name w:val="Основной текст с отступом Знак"/>
    <w:rsid w:val="00BD58F6"/>
    <w:rPr>
      <w:sz w:val="22"/>
      <w:szCs w:val="22"/>
    </w:rPr>
  </w:style>
  <w:style w:type="character" w:customStyle="1" w:styleId="FontStyle14">
    <w:name w:val="Font Style14"/>
    <w:rsid w:val="00BD58F6"/>
    <w:rPr>
      <w:rFonts w:ascii="Calibri" w:hAnsi="Calibri" w:cs="Calibri"/>
      <w:sz w:val="12"/>
      <w:szCs w:val="12"/>
    </w:rPr>
  </w:style>
  <w:style w:type="character" w:customStyle="1" w:styleId="FontStyle15">
    <w:name w:val="Font Style15"/>
    <w:rsid w:val="00BD58F6"/>
    <w:rPr>
      <w:rFonts w:ascii="Calibri" w:hAnsi="Calibri" w:cs="Calibri"/>
      <w:b/>
      <w:bCs/>
      <w:sz w:val="12"/>
      <w:szCs w:val="12"/>
    </w:rPr>
  </w:style>
  <w:style w:type="character" w:customStyle="1" w:styleId="FontStyle16">
    <w:name w:val="Font Style16"/>
    <w:rsid w:val="00BD58F6"/>
    <w:rPr>
      <w:rFonts w:ascii="Calibri" w:hAnsi="Calibri" w:cs="Calibri"/>
      <w:b/>
      <w:bCs/>
      <w:sz w:val="10"/>
      <w:szCs w:val="10"/>
    </w:rPr>
  </w:style>
  <w:style w:type="character" w:customStyle="1" w:styleId="FontStyle17">
    <w:name w:val="Font Style17"/>
    <w:rsid w:val="00BD58F6"/>
    <w:rPr>
      <w:rFonts w:ascii="Calibri" w:hAnsi="Calibri" w:cs="Calibri"/>
      <w:b/>
      <w:bCs/>
      <w:sz w:val="16"/>
      <w:szCs w:val="16"/>
    </w:rPr>
  </w:style>
  <w:style w:type="character" w:customStyle="1" w:styleId="FontStyle18">
    <w:name w:val="Font Style18"/>
    <w:rsid w:val="00BD58F6"/>
    <w:rPr>
      <w:rFonts w:ascii="Calibri" w:hAnsi="Calibri" w:cs="Calibri"/>
      <w:sz w:val="16"/>
      <w:szCs w:val="16"/>
    </w:rPr>
  </w:style>
  <w:style w:type="character" w:customStyle="1" w:styleId="FontStyle12">
    <w:name w:val="Font Style12"/>
    <w:rsid w:val="00BD58F6"/>
    <w:rPr>
      <w:rFonts w:ascii="Tahoma" w:hAnsi="Tahoma" w:cs="Tahoma"/>
      <w:b/>
      <w:bCs/>
      <w:sz w:val="12"/>
      <w:szCs w:val="12"/>
    </w:rPr>
  </w:style>
  <w:style w:type="character" w:customStyle="1" w:styleId="FontStyle13">
    <w:name w:val="Font Style13"/>
    <w:rsid w:val="00BD58F6"/>
    <w:rPr>
      <w:rFonts w:ascii="Tahoma" w:hAnsi="Tahoma" w:cs="Tahoma"/>
      <w:sz w:val="12"/>
      <w:szCs w:val="12"/>
    </w:rPr>
  </w:style>
  <w:style w:type="character" w:customStyle="1" w:styleId="ab">
    <w:name w:val="Текст выноски Знак"/>
    <w:rsid w:val="00BD58F6"/>
    <w:rPr>
      <w:rFonts w:ascii="Tahoma" w:hAnsi="Tahoma" w:cs="Tahoma"/>
      <w:sz w:val="16"/>
      <w:szCs w:val="16"/>
    </w:rPr>
  </w:style>
  <w:style w:type="character" w:customStyle="1" w:styleId="ac">
    <w:name w:val="Обычный (веб) Знак"/>
    <w:rsid w:val="00BD58F6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BD58F6"/>
  </w:style>
  <w:style w:type="character" w:customStyle="1" w:styleId="ad">
    <w:name w:val="Абзац списка Знак"/>
    <w:rsid w:val="00BD58F6"/>
    <w:rPr>
      <w:sz w:val="22"/>
      <w:szCs w:val="22"/>
    </w:rPr>
  </w:style>
  <w:style w:type="character" w:customStyle="1" w:styleId="30">
    <w:name w:val="Заголовок 3 Знак"/>
    <w:rsid w:val="00BD58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e">
    <w:name w:val="ГОСТ Знак"/>
    <w:rsid w:val="00BD58F6"/>
    <w:rPr>
      <w:rFonts w:ascii="Times New Roman" w:eastAsia="SimSun" w:hAnsi="Times New Roman" w:cs="Times New Roman"/>
      <w:color w:val="000000"/>
      <w:kern w:val="2"/>
      <w:sz w:val="24"/>
      <w:szCs w:val="24"/>
    </w:rPr>
  </w:style>
  <w:style w:type="character" w:customStyle="1" w:styleId="40">
    <w:name w:val="Заголовок 4 Знак"/>
    <w:rsid w:val="00BD58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Неразрешенное упоминание1"/>
    <w:rsid w:val="00BD58F6"/>
    <w:rPr>
      <w:color w:val="808080"/>
      <w:shd w:val="clear" w:color="auto" w:fill="E6E6E6"/>
    </w:rPr>
  </w:style>
  <w:style w:type="character" w:customStyle="1" w:styleId="13">
    <w:name w:val="Заголовок 1 Знак"/>
    <w:rsid w:val="00BD58F6"/>
    <w:rPr>
      <w:rFonts w:ascii="Times New Roman" w:eastAsia="SimSun" w:hAnsi="Times New Roman" w:cs="font271"/>
      <w:kern w:val="2"/>
      <w:sz w:val="24"/>
      <w:szCs w:val="32"/>
    </w:rPr>
  </w:style>
  <w:style w:type="character" w:styleId="af">
    <w:name w:val="FollowedHyperlink"/>
    <w:rsid w:val="00BD58F6"/>
    <w:rPr>
      <w:color w:val="800080"/>
      <w:u w:val="single"/>
    </w:rPr>
  </w:style>
  <w:style w:type="paragraph" w:customStyle="1" w:styleId="14">
    <w:name w:val="Заголовок1"/>
    <w:basedOn w:val="a"/>
    <w:next w:val="a0"/>
    <w:rsid w:val="00BD58F6"/>
    <w:pPr>
      <w:ind w:right="0" w:firstLine="0"/>
      <w:jc w:val="center"/>
    </w:pPr>
    <w:rPr>
      <w:b/>
      <w:sz w:val="24"/>
      <w:szCs w:val="20"/>
    </w:rPr>
  </w:style>
  <w:style w:type="paragraph" w:styleId="a0">
    <w:name w:val="Body Text"/>
    <w:basedOn w:val="a"/>
    <w:rsid w:val="00BD58F6"/>
    <w:pPr>
      <w:ind w:right="0" w:firstLine="0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"/>
    <w:basedOn w:val="a0"/>
    <w:rsid w:val="00BD58F6"/>
    <w:rPr>
      <w:rFonts w:cs="Arial"/>
    </w:rPr>
  </w:style>
  <w:style w:type="paragraph" w:styleId="af1">
    <w:name w:val="caption"/>
    <w:basedOn w:val="a"/>
    <w:qFormat/>
    <w:rsid w:val="00BD58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BD58F6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rsid w:val="00BD58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BD58F6"/>
    <w:pPr>
      <w:suppressLineNumbers/>
    </w:pPr>
    <w:rPr>
      <w:rFonts w:cs="Arial"/>
    </w:rPr>
  </w:style>
  <w:style w:type="paragraph" w:styleId="af2">
    <w:name w:val="Normal (Web)"/>
    <w:basedOn w:val="a"/>
    <w:rsid w:val="00BD58F6"/>
    <w:pPr>
      <w:spacing w:before="280" w:after="280"/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D58F6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styleId="af3">
    <w:name w:val="header"/>
    <w:basedOn w:val="a"/>
    <w:uiPriority w:val="99"/>
    <w:rsid w:val="00BD58F6"/>
    <w:pPr>
      <w:tabs>
        <w:tab w:val="center" w:pos="4677"/>
        <w:tab w:val="right" w:pos="9355"/>
      </w:tabs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екст2"/>
    <w:basedOn w:val="15"/>
    <w:rsid w:val="00BD58F6"/>
  </w:style>
  <w:style w:type="paragraph" w:customStyle="1" w:styleId="WW-">
    <w:name w:val="WW-Текст"/>
    <w:basedOn w:val="a"/>
    <w:rsid w:val="00BD58F6"/>
    <w:pPr>
      <w:ind w:righ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1c">
    <w:name w:val="Абзац1 c отступом"/>
    <w:basedOn w:val="a"/>
    <w:rsid w:val="00BD58F6"/>
    <w:pPr>
      <w:spacing w:after="60" w:line="360" w:lineRule="exact"/>
      <w:ind w:righ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Абзац с отсуп"/>
    <w:basedOn w:val="a"/>
    <w:rsid w:val="00BD58F6"/>
    <w:pPr>
      <w:spacing w:before="120" w:line="360" w:lineRule="exact"/>
      <w:ind w:right="0"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0">
    <w:name w:val="СТАНДАРТ14"/>
    <w:basedOn w:val="a"/>
    <w:rsid w:val="00BD58F6"/>
    <w:pPr>
      <w:spacing w:after="60"/>
      <w:ind w:right="0" w:firstLine="567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BD58F6"/>
    <w:pPr>
      <w:spacing w:after="120" w:line="480" w:lineRule="auto"/>
      <w:ind w:left="283"/>
    </w:pPr>
  </w:style>
  <w:style w:type="paragraph" w:customStyle="1" w:styleId="17">
    <w:name w:val="Абзац списка1"/>
    <w:basedOn w:val="a"/>
    <w:rsid w:val="00BD58F6"/>
    <w:pPr>
      <w:ind w:left="720" w:right="0" w:firstLine="0"/>
    </w:pPr>
    <w:rPr>
      <w:rFonts w:ascii="Times New Roman" w:hAnsi="Times New Roman" w:cs="Times New Roman"/>
      <w:sz w:val="28"/>
      <w:szCs w:val="28"/>
    </w:rPr>
  </w:style>
  <w:style w:type="paragraph" w:styleId="af5">
    <w:name w:val="footer"/>
    <w:basedOn w:val="a"/>
    <w:rsid w:val="00BD58F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rsid w:val="00BD58F6"/>
    <w:pPr>
      <w:spacing w:after="120"/>
      <w:ind w:left="283"/>
    </w:pPr>
  </w:style>
  <w:style w:type="paragraph" w:customStyle="1" w:styleId="211">
    <w:name w:val="Основной текст 21"/>
    <w:basedOn w:val="a"/>
    <w:rsid w:val="00BD58F6"/>
    <w:pPr>
      <w:ind w:right="0"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Текст1"/>
    <w:basedOn w:val="a"/>
    <w:rsid w:val="00BD58F6"/>
    <w:pPr>
      <w:ind w:righ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4">
    <w:name w:val="Style4"/>
    <w:basedOn w:val="a"/>
    <w:rsid w:val="00BD58F6"/>
    <w:pPr>
      <w:widowControl w:val="0"/>
      <w:autoSpaceDE w:val="0"/>
      <w:spacing w:line="149" w:lineRule="exact"/>
      <w:ind w:right="0" w:firstLine="0"/>
      <w:jc w:val="righ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"/>
    <w:rsid w:val="00BD58F6"/>
    <w:pPr>
      <w:widowControl w:val="0"/>
      <w:autoSpaceDE w:val="0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"/>
    <w:rsid w:val="00BD58F6"/>
    <w:pPr>
      <w:widowControl w:val="0"/>
      <w:autoSpaceDE w:val="0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"/>
    <w:rsid w:val="00BD58F6"/>
    <w:pPr>
      <w:widowControl w:val="0"/>
      <w:autoSpaceDE w:val="0"/>
      <w:spacing w:line="154" w:lineRule="exact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8">
    <w:name w:val="Style8"/>
    <w:basedOn w:val="a"/>
    <w:rsid w:val="00BD58F6"/>
    <w:pPr>
      <w:widowControl w:val="0"/>
      <w:autoSpaceDE w:val="0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9">
    <w:name w:val="Style9"/>
    <w:basedOn w:val="a"/>
    <w:rsid w:val="00BD58F6"/>
    <w:pPr>
      <w:widowControl w:val="0"/>
      <w:autoSpaceDE w:val="0"/>
      <w:spacing w:line="204" w:lineRule="exact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10">
    <w:name w:val="Style10"/>
    <w:basedOn w:val="a"/>
    <w:rsid w:val="00BD58F6"/>
    <w:pPr>
      <w:widowControl w:val="0"/>
      <w:autoSpaceDE w:val="0"/>
      <w:spacing w:line="151" w:lineRule="exact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"/>
    <w:rsid w:val="00BD58F6"/>
    <w:pPr>
      <w:widowControl w:val="0"/>
      <w:autoSpaceDE w:val="0"/>
      <w:spacing w:line="202" w:lineRule="exact"/>
      <w:ind w:right="0" w:firstLine="144"/>
      <w:jc w:val="left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rsid w:val="00BD58F6"/>
    <w:pPr>
      <w:widowControl w:val="0"/>
      <w:autoSpaceDE w:val="0"/>
      <w:ind w:right="0" w:firstLine="0"/>
      <w:jc w:val="left"/>
    </w:pPr>
    <w:rPr>
      <w:rFonts w:ascii="Tahoma" w:eastAsia="Times New Roman" w:hAnsi="Tahoma" w:cs="Tahoma"/>
      <w:sz w:val="24"/>
      <w:szCs w:val="24"/>
    </w:rPr>
  </w:style>
  <w:style w:type="paragraph" w:styleId="af7">
    <w:name w:val="Balloon Text"/>
    <w:basedOn w:val="a"/>
    <w:rsid w:val="00BD58F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D58F6"/>
    <w:pPr>
      <w:ind w:left="720"/>
      <w:contextualSpacing/>
    </w:pPr>
  </w:style>
  <w:style w:type="paragraph" w:customStyle="1" w:styleId="af9">
    <w:name w:val="ГОСТ"/>
    <w:basedOn w:val="a"/>
    <w:qFormat/>
    <w:rsid w:val="00BD58F6"/>
    <w:pPr>
      <w:spacing w:line="360" w:lineRule="auto"/>
      <w:ind w:right="0"/>
    </w:pPr>
    <w:rPr>
      <w:rFonts w:ascii="Times New Roman" w:eastAsia="SimSun" w:hAnsi="Times New Roman" w:cs="Times New Roman"/>
      <w:color w:val="000000"/>
      <w:kern w:val="2"/>
      <w:sz w:val="24"/>
      <w:szCs w:val="24"/>
    </w:rPr>
  </w:style>
  <w:style w:type="paragraph" w:customStyle="1" w:styleId="s1">
    <w:name w:val="s_1"/>
    <w:basedOn w:val="a"/>
    <w:rsid w:val="00BD58F6"/>
    <w:pPr>
      <w:spacing w:before="280" w:after="280"/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Заголовок таблицы ссылок1"/>
    <w:basedOn w:val="1"/>
    <w:next w:val="a"/>
    <w:rsid w:val="00BD58F6"/>
    <w:pPr>
      <w:tabs>
        <w:tab w:val="clear" w:pos="0"/>
      </w:tabs>
      <w:suppressAutoHyphens w:val="0"/>
      <w:spacing w:before="240" w:line="254" w:lineRule="auto"/>
      <w:ind w:firstLine="0"/>
      <w:jc w:val="left"/>
    </w:pPr>
    <w:rPr>
      <w:rFonts w:ascii="Calibri Light" w:eastAsia="Times New Roman" w:hAnsi="Calibri Light"/>
      <w:color w:val="2F5496"/>
      <w:kern w:val="0"/>
      <w:sz w:val="32"/>
    </w:rPr>
  </w:style>
  <w:style w:type="paragraph" w:styleId="1a">
    <w:name w:val="toc 1"/>
    <w:basedOn w:val="a"/>
    <w:next w:val="a"/>
    <w:uiPriority w:val="39"/>
    <w:rsid w:val="00BD58F6"/>
    <w:pPr>
      <w:tabs>
        <w:tab w:val="right" w:leader="dot" w:pos="9345"/>
      </w:tabs>
      <w:ind w:firstLine="0"/>
    </w:pPr>
  </w:style>
  <w:style w:type="paragraph" w:customStyle="1" w:styleId="xl65">
    <w:name w:val="xl65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F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afa">
    <w:name w:val="Содержимое таблицы"/>
    <w:basedOn w:val="a"/>
    <w:rsid w:val="00BD58F6"/>
    <w:pPr>
      <w:suppressLineNumbers/>
    </w:pPr>
  </w:style>
  <w:style w:type="paragraph" w:customStyle="1" w:styleId="afb">
    <w:name w:val="Заголовок таблицы"/>
    <w:basedOn w:val="afa"/>
    <w:rsid w:val="00BD58F6"/>
    <w:pPr>
      <w:jc w:val="center"/>
    </w:pPr>
    <w:rPr>
      <w:b/>
      <w:bCs/>
    </w:rPr>
  </w:style>
  <w:style w:type="paragraph" w:customStyle="1" w:styleId="Default">
    <w:name w:val="Default"/>
    <w:rsid w:val="00E4108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afc">
    <w:name w:val="Table Grid"/>
    <w:basedOn w:val="a2"/>
    <w:uiPriority w:val="59"/>
    <w:rsid w:val="00F33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9F7C33"/>
    <w:pPr>
      <w:overflowPunct w:val="0"/>
      <w:autoSpaceDE w:val="0"/>
      <w:ind w:right="0"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bidi="ru-RU"/>
    </w:rPr>
  </w:style>
  <w:style w:type="character" w:styleId="afd">
    <w:name w:val="Unresolved Mention"/>
    <w:basedOn w:val="a1"/>
    <w:uiPriority w:val="99"/>
    <w:semiHidden/>
    <w:unhideWhenUsed/>
    <w:rsid w:val="0049064D"/>
    <w:rPr>
      <w:color w:val="605E5C"/>
      <w:shd w:val="clear" w:color="auto" w:fill="E1DFDD"/>
    </w:rPr>
  </w:style>
  <w:style w:type="paragraph" w:styleId="25">
    <w:name w:val="toc 2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24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48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72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96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20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44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68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92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B57E-D8C7-4A29-B0AE-85CA3763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8021</TotalTime>
  <Pages>20</Pages>
  <Words>5120</Words>
  <Characters>29186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34238</CharactersWithSpaces>
  <SharedDoc>false</SharedDoc>
  <HLinks>
    <vt:vector size="108" baseType="variant">
      <vt:variant>
        <vt:i4>4522009</vt:i4>
      </vt:variant>
      <vt:variant>
        <vt:i4>54</vt:i4>
      </vt:variant>
      <vt:variant>
        <vt:i4>0</vt:i4>
      </vt:variant>
      <vt:variant>
        <vt:i4>5</vt:i4>
      </vt:variant>
      <vt:variant>
        <vt:lpwstr>http://tersheme43.kirovreg.ru/optimizations/</vt:lpwstr>
      </vt:variant>
      <vt:variant>
        <vt:lpwstr/>
      </vt:variant>
      <vt:variant>
        <vt:i4>7929961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consultantplus://offline/ref=72A181B63BFE85D5530B9D03B15827599EA3CB749B035E1ADDEDFC61CD6AE8AA4B5126166544E060470EF2F6E2BE10759B1CB5B5E032571146C252ECf1FFN</vt:lpwstr>
      </vt:variant>
      <vt:variant>
        <vt:lpwstr/>
      </vt:variant>
      <vt:variant>
        <vt:i4>7864390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__RefHeading___Toc21980367</vt:lpwstr>
      </vt:variant>
      <vt:variant>
        <vt:i4>7929926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__RefHeading___Toc21980366</vt:lpwstr>
      </vt:variant>
      <vt:variant>
        <vt:i4>7995462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__RefHeading___Toc21980365</vt:lpwstr>
      </vt:variant>
      <vt:variant>
        <vt:i4>8060998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__RefHeading___Toc21980364</vt:lpwstr>
      </vt:variant>
      <vt:variant>
        <vt:i4>8126534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__RefHeading___Toc21980363</vt:lpwstr>
      </vt:variant>
      <vt:variant>
        <vt:i4>8192070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__RefHeading___Toc21980362</vt:lpwstr>
      </vt:variant>
      <vt:variant>
        <vt:i4>8257606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__RefHeading___Toc21980361</vt:lpwstr>
      </vt:variant>
      <vt:variant>
        <vt:i4>8323142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__RefHeading___Toc21980360</vt:lpwstr>
      </vt:variant>
      <vt:variant>
        <vt:i4>7733317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__RefHeading___Toc21980359</vt:lpwstr>
      </vt:variant>
      <vt:variant>
        <vt:i4>7798853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__RefHeading___Toc21980358</vt:lpwstr>
      </vt:variant>
      <vt:variant>
        <vt:i4>7864389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__RefHeading___Toc21980357</vt:lpwstr>
      </vt:variant>
      <vt:variant>
        <vt:i4>7929925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__RefHeading___Toc21980356</vt:lpwstr>
      </vt:variant>
      <vt:variant>
        <vt:i4>7995461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__RefHeading___Toc21980355</vt:lpwstr>
      </vt:variant>
      <vt:variant>
        <vt:i4>8060997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__RefHeading___Toc21980354</vt:lpwstr>
      </vt:variant>
      <vt:variant>
        <vt:i4>8126533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__RefHeading___Toc21980353</vt:lpwstr>
      </vt:variant>
      <vt:variant>
        <vt:i4>8192069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Petuhova</dc:creator>
  <cp:keywords/>
  <dc:description/>
  <cp:lastModifiedBy>Gribanova</cp:lastModifiedBy>
  <cp:revision>45</cp:revision>
  <cp:lastPrinted>2025-10-31T08:55:00Z</cp:lastPrinted>
  <dcterms:created xsi:type="dcterms:W3CDTF">2021-11-26T12:34:00Z</dcterms:created>
  <dcterms:modified xsi:type="dcterms:W3CDTF">2025-11-10T11:34:00Z</dcterms:modified>
</cp:coreProperties>
</file>