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B359" w14:textId="77777777" w:rsidR="008718D7" w:rsidRDefault="008718D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22A1A19" w14:textId="77777777" w:rsidR="008718D7" w:rsidRDefault="008718D7">
      <w:pPr>
        <w:pStyle w:val="ConsPlusNormal"/>
        <w:jc w:val="both"/>
        <w:outlineLvl w:val="0"/>
      </w:pPr>
    </w:p>
    <w:p w14:paraId="343816D6" w14:textId="77777777" w:rsidR="008718D7" w:rsidRDefault="008718D7">
      <w:pPr>
        <w:pStyle w:val="ConsPlusTitle"/>
        <w:jc w:val="center"/>
        <w:outlineLvl w:val="0"/>
      </w:pPr>
      <w:r>
        <w:t>МИНИСТЕРСТВО ОХРАНЫ ОКРУЖАЮЩЕЙ СРЕДЫ КИРОВСКОЙ ОБЛАСТИ</w:t>
      </w:r>
    </w:p>
    <w:p w14:paraId="66D0DCD7" w14:textId="77777777" w:rsidR="008718D7" w:rsidRDefault="008718D7">
      <w:pPr>
        <w:pStyle w:val="ConsPlusTitle"/>
      </w:pPr>
    </w:p>
    <w:p w14:paraId="75B520C8" w14:textId="77777777" w:rsidR="008718D7" w:rsidRDefault="008718D7">
      <w:pPr>
        <w:pStyle w:val="ConsPlusTitle"/>
        <w:jc w:val="center"/>
      </w:pPr>
      <w:r>
        <w:t>РАСПОРЯЖЕНИЕ</w:t>
      </w:r>
    </w:p>
    <w:p w14:paraId="40B7A273" w14:textId="77777777" w:rsidR="008718D7" w:rsidRDefault="008718D7">
      <w:pPr>
        <w:pStyle w:val="ConsPlusTitle"/>
        <w:jc w:val="center"/>
      </w:pPr>
      <w:r>
        <w:t>от 12 октября 2022 г. N 27</w:t>
      </w:r>
    </w:p>
    <w:p w14:paraId="5FDFF11D" w14:textId="77777777" w:rsidR="008718D7" w:rsidRDefault="008718D7">
      <w:pPr>
        <w:pStyle w:val="ConsPlusTitle"/>
      </w:pPr>
    </w:p>
    <w:p w14:paraId="2D31CF7C" w14:textId="77777777" w:rsidR="008718D7" w:rsidRDefault="008718D7">
      <w:pPr>
        <w:pStyle w:val="ConsPlusTitle"/>
        <w:jc w:val="center"/>
      </w:pPr>
      <w:r>
        <w:t>О МЕТОДИЧЕСКИХ РЕКОМЕНДАЦИЯХ ПО ВОПРОСУ ОРГАНИЗАЦИИ РАБОТЫ</w:t>
      </w:r>
    </w:p>
    <w:p w14:paraId="6AF19BBD" w14:textId="77777777" w:rsidR="008718D7" w:rsidRDefault="008718D7">
      <w:pPr>
        <w:pStyle w:val="ConsPlusTitle"/>
        <w:jc w:val="center"/>
      </w:pPr>
      <w:r>
        <w:t>С ОТХОДАМИ, ИСКЛЮЧЕНИЮ ЗАХЛАМЛЕНИЯ КОНТЕЙНЕРНЫХ ПЛОЩАДОК</w:t>
      </w:r>
    </w:p>
    <w:p w14:paraId="51F09DBE" w14:textId="77777777" w:rsidR="008718D7" w:rsidRDefault="008718D7">
      <w:pPr>
        <w:pStyle w:val="ConsPlusTitle"/>
        <w:jc w:val="center"/>
      </w:pPr>
      <w:r>
        <w:t>НА ТЕРРИТОРИЯХ МУНИЦИПАЛЬНЫХ РАЙОНОВ, ГОРОДСКИХ</w:t>
      </w:r>
    </w:p>
    <w:p w14:paraId="16E05413" w14:textId="77777777" w:rsidR="008718D7" w:rsidRDefault="008718D7">
      <w:pPr>
        <w:pStyle w:val="ConsPlusTitle"/>
        <w:jc w:val="center"/>
      </w:pPr>
      <w:r>
        <w:t>И МУНИЦИПАЛЬНЫХ ОКРУГОВ КИРОВСКОЙ ОБЛАСТИ</w:t>
      </w:r>
    </w:p>
    <w:p w14:paraId="37060C68" w14:textId="77777777" w:rsidR="008718D7" w:rsidRDefault="008718D7">
      <w:pPr>
        <w:pStyle w:val="ConsPlusNormal"/>
        <w:jc w:val="both"/>
      </w:pPr>
    </w:p>
    <w:p w14:paraId="7E16D1C3" w14:textId="77777777" w:rsidR="008718D7" w:rsidRDefault="008718D7">
      <w:pPr>
        <w:pStyle w:val="ConsPlusNonformat"/>
        <w:jc w:val="both"/>
      </w:pPr>
      <w:r>
        <w:t xml:space="preserve">    В  соответствии  с  </w:t>
      </w:r>
      <w:hyperlink r:id="rId5">
        <w:r>
          <w:rPr>
            <w:color w:val="0000FF"/>
          </w:rPr>
          <w:t>абзацами 4</w:t>
        </w:r>
      </w:hyperlink>
      <w:r>
        <w:t xml:space="preserve">, </w:t>
      </w:r>
      <w:hyperlink r:id="rId6">
        <w:r>
          <w:rPr>
            <w:color w:val="0000FF"/>
          </w:rPr>
          <w:t>5</w:t>
        </w:r>
      </w:hyperlink>
      <w:r>
        <w:t xml:space="preserve">, </w:t>
      </w:r>
      <w:hyperlink r:id="rId7">
        <w:r>
          <w:rPr>
            <w:color w:val="0000FF"/>
          </w:rPr>
          <w:t>16 статьи 6</w:t>
        </w:r>
      </w:hyperlink>
      <w:r>
        <w:t xml:space="preserve">, </w:t>
      </w:r>
      <w:hyperlink r:id="rId8">
        <w:r>
          <w:rPr>
            <w:color w:val="0000FF"/>
          </w:rPr>
          <w:t>статьей 13</w:t>
        </w:r>
      </w:hyperlink>
      <w:r>
        <w:t xml:space="preserve"> Федерального</w:t>
      </w:r>
    </w:p>
    <w:p w14:paraId="4C7A19D4" w14:textId="77777777" w:rsidR="008718D7" w:rsidRDefault="008718D7">
      <w:pPr>
        <w:pStyle w:val="ConsPlusNonformat"/>
        <w:jc w:val="both"/>
      </w:pPr>
      <w:r>
        <w:t>закона  от  24.06.1998  N  89-ФЗ  "Об  отходах производства и потребления",</w:t>
      </w:r>
    </w:p>
    <w:p w14:paraId="033DBAC1" w14:textId="77777777" w:rsidR="008718D7" w:rsidRDefault="008718D7">
      <w:pPr>
        <w:pStyle w:val="ConsPlusNonformat"/>
        <w:jc w:val="both"/>
      </w:pPr>
      <w:r>
        <w:t xml:space="preserve">                     1</w:t>
      </w:r>
    </w:p>
    <w:p w14:paraId="72321E54" w14:textId="77777777" w:rsidR="008718D7" w:rsidRDefault="008718D7">
      <w:pPr>
        <w:pStyle w:val="ConsPlusNonformat"/>
        <w:jc w:val="both"/>
      </w:pPr>
      <w:hyperlink r:id="rId9">
        <w:r>
          <w:rPr>
            <w:color w:val="0000FF"/>
          </w:rPr>
          <w:t>пунктом  7  статьи  4</w:t>
        </w:r>
      </w:hyperlink>
      <w:r>
        <w:t xml:space="preserve">   Закона Кировской области от 06.06.2007 N 131-ЗО "Об</w:t>
      </w:r>
    </w:p>
    <w:p w14:paraId="07C280C5" w14:textId="77777777" w:rsidR="008718D7" w:rsidRDefault="008718D7">
      <w:pPr>
        <w:pStyle w:val="ConsPlusNonformat"/>
        <w:jc w:val="both"/>
      </w:pPr>
      <w:r>
        <w:t xml:space="preserve">отходах  производства  и  потребления  в  Кировской области", </w:t>
      </w:r>
      <w:hyperlink r:id="rId10">
        <w:r>
          <w:rPr>
            <w:color w:val="0000FF"/>
          </w:rPr>
          <w:t>пунктами 1.1</w:t>
        </w:r>
      </w:hyperlink>
      <w:r>
        <w:t>,</w:t>
      </w:r>
    </w:p>
    <w:p w14:paraId="4BD2C089" w14:textId="77777777" w:rsidR="008718D7" w:rsidRDefault="008718D7">
      <w:pPr>
        <w:pStyle w:val="ConsPlusNonformat"/>
        <w:jc w:val="both"/>
      </w:pPr>
      <w:hyperlink r:id="rId11">
        <w:r>
          <w:rPr>
            <w:color w:val="0000FF"/>
          </w:rPr>
          <w:t>1.10</w:t>
        </w:r>
      </w:hyperlink>
      <w:r>
        <w:t xml:space="preserve">,   </w:t>
      </w:r>
      <w:hyperlink r:id="rId12">
        <w:r>
          <w:rPr>
            <w:color w:val="0000FF"/>
          </w:rPr>
          <w:t>3.1.5.14</w:t>
        </w:r>
      </w:hyperlink>
      <w:r>
        <w:t xml:space="preserve">    Положения   о  министерстве  охраны  окружающей  среды,</w:t>
      </w:r>
    </w:p>
    <w:p w14:paraId="6F311FBC" w14:textId="77777777" w:rsidR="008718D7" w:rsidRDefault="008718D7">
      <w:pPr>
        <w:pStyle w:val="ConsPlusNonformat"/>
        <w:jc w:val="both"/>
      </w:pPr>
      <w:r>
        <w:t>утвержденного  постановлением Правительства Кировской области от 01.04.2019</w:t>
      </w:r>
    </w:p>
    <w:p w14:paraId="4A9B5294" w14:textId="77777777" w:rsidR="008718D7" w:rsidRDefault="008718D7">
      <w:pPr>
        <w:pStyle w:val="ConsPlusNonformat"/>
        <w:jc w:val="both"/>
      </w:pPr>
      <w:r>
        <w:t>N  124-П  "Об  утверждении Положения о министерстве охраны окружающей среды</w:t>
      </w:r>
    </w:p>
    <w:p w14:paraId="43BBC52B" w14:textId="77777777" w:rsidR="008718D7" w:rsidRDefault="008718D7">
      <w:pPr>
        <w:pStyle w:val="ConsPlusNonformat"/>
        <w:jc w:val="both"/>
      </w:pPr>
      <w:r>
        <w:t>Кировской области":</w:t>
      </w:r>
    </w:p>
    <w:p w14:paraId="1587CE74" w14:textId="77777777" w:rsidR="008718D7" w:rsidRDefault="008718D7">
      <w:pPr>
        <w:pStyle w:val="ConsPlusNormal"/>
        <w:ind w:firstLine="540"/>
        <w:jc w:val="both"/>
      </w:pPr>
      <w:r>
        <w:t xml:space="preserve">1. Утвердить Методические </w:t>
      </w:r>
      <w:hyperlink w:anchor="P39">
        <w:r>
          <w:rPr>
            <w:color w:val="0000FF"/>
          </w:rPr>
          <w:t>рекомендации</w:t>
        </w:r>
      </w:hyperlink>
      <w:r>
        <w:t xml:space="preserve"> по вопросу организации работы с отходами, исключению захламления контейнерных площадок на территориях муниципальных районов, городских и муниципальных округов Кировской области согласно приложению.</w:t>
      </w:r>
    </w:p>
    <w:p w14:paraId="1607E4BA" w14:textId="77777777" w:rsidR="008718D7" w:rsidRDefault="008718D7">
      <w:pPr>
        <w:pStyle w:val="ConsPlusNormal"/>
        <w:spacing w:before="220"/>
        <w:ind w:firstLine="540"/>
        <w:jc w:val="both"/>
      </w:pPr>
      <w:r>
        <w:t>2. Настоящее распоряжение вступает в силу через десять дней после его официального опубликования.</w:t>
      </w:r>
    </w:p>
    <w:p w14:paraId="47DE69F8" w14:textId="77777777" w:rsidR="008718D7" w:rsidRDefault="008718D7">
      <w:pPr>
        <w:pStyle w:val="ConsPlusNormal"/>
        <w:jc w:val="both"/>
      </w:pPr>
    </w:p>
    <w:p w14:paraId="3A9423FD" w14:textId="77777777" w:rsidR="008718D7" w:rsidRDefault="008718D7">
      <w:pPr>
        <w:pStyle w:val="ConsPlusNormal"/>
        <w:jc w:val="right"/>
      </w:pPr>
      <w:r>
        <w:t>И.о. министра охраны окружающей среды</w:t>
      </w:r>
    </w:p>
    <w:p w14:paraId="60357308" w14:textId="77777777" w:rsidR="008718D7" w:rsidRDefault="008718D7">
      <w:pPr>
        <w:pStyle w:val="ConsPlusNormal"/>
        <w:jc w:val="right"/>
      </w:pPr>
      <w:r>
        <w:t>Кировской области</w:t>
      </w:r>
    </w:p>
    <w:p w14:paraId="7D8AD6BD" w14:textId="77777777" w:rsidR="008718D7" w:rsidRDefault="008718D7">
      <w:pPr>
        <w:pStyle w:val="ConsPlusNormal"/>
        <w:jc w:val="right"/>
      </w:pPr>
      <w:r>
        <w:t>А.В.АЛБЕГОВА</w:t>
      </w:r>
    </w:p>
    <w:p w14:paraId="525D12E2" w14:textId="77777777" w:rsidR="008718D7" w:rsidRDefault="008718D7">
      <w:pPr>
        <w:pStyle w:val="ConsPlusNormal"/>
        <w:jc w:val="both"/>
      </w:pPr>
    </w:p>
    <w:p w14:paraId="57AA5C9D" w14:textId="77777777" w:rsidR="008718D7" w:rsidRDefault="008718D7">
      <w:pPr>
        <w:pStyle w:val="ConsPlusNormal"/>
        <w:jc w:val="both"/>
      </w:pPr>
    </w:p>
    <w:p w14:paraId="3DAFDE2F" w14:textId="77777777" w:rsidR="008718D7" w:rsidRDefault="008718D7">
      <w:pPr>
        <w:pStyle w:val="ConsPlusNormal"/>
        <w:jc w:val="both"/>
      </w:pPr>
    </w:p>
    <w:p w14:paraId="1EEB812D" w14:textId="77777777" w:rsidR="008718D7" w:rsidRDefault="008718D7">
      <w:pPr>
        <w:pStyle w:val="ConsPlusNormal"/>
        <w:jc w:val="both"/>
      </w:pPr>
    </w:p>
    <w:p w14:paraId="4BC7557E" w14:textId="77777777" w:rsidR="008718D7" w:rsidRDefault="008718D7">
      <w:pPr>
        <w:pStyle w:val="ConsPlusNormal"/>
        <w:jc w:val="both"/>
      </w:pPr>
    </w:p>
    <w:p w14:paraId="39279AD1" w14:textId="77777777" w:rsidR="008718D7" w:rsidRDefault="008718D7">
      <w:pPr>
        <w:pStyle w:val="ConsPlusNormal"/>
        <w:jc w:val="right"/>
        <w:outlineLvl w:val="0"/>
      </w:pPr>
      <w:r>
        <w:t>Приложение</w:t>
      </w:r>
    </w:p>
    <w:p w14:paraId="3F6B07D0" w14:textId="77777777" w:rsidR="008718D7" w:rsidRDefault="008718D7">
      <w:pPr>
        <w:pStyle w:val="ConsPlusNormal"/>
        <w:jc w:val="both"/>
      </w:pPr>
    </w:p>
    <w:p w14:paraId="08177FC5" w14:textId="77777777" w:rsidR="008718D7" w:rsidRDefault="008718D7">
      <w:pPr>
        <w:pStyle w:val="ConsPlusNormal"/>
        <w:jc w:val="right"/>
      </w:pPr>
      <w:r>
        <w:t>Утверждены</w:t>
      </w:r>
    </w:p>
    <w:p w14:paraId="088D6DCE" w14:textId="77777777" w:rsidR="008718D7" w:rsidRDefault="008718D7">
      <w:pPr>
        <w:pStyle w:val="ConsPlusNormal"/>
        <w:jc w:val="right"/>
      </w:pPr>
      <w:r>
        <w:t>распоряжением</w:t>
      </w:r>
    </w:p>
    <w:p w14:paraId="34BA2505" w14:textId="77777777" w:rsidR="008718D7" w:rsidRDefault="008718D7">
      <w:pPr>
        <w:pStyle w:val="ConsPlusNormal"/>
        <w:jc w:val="right"/>
      </w:pPr>
      <w:r>
        <w:t>министерства охраны окружающей среды</w:t>
      </w:r>
    </w:p>
    <w:p w14:paraId="642AF899" w14:textId="77777777" w:rsidR="008718D7" w:rsidRDefault="008718D7">
      <w:pPr>
        <w:pStyle w:val="ConsPlusNormal"/>
        <w:jc w:val="right"/>
      </w:pPr>
      <w:r>
        <w:t>Кировской области</w:t>
      </w:r>
    </w:p>
    <w:p w14:paraId="5F8FDFDE" w14:textId="77777777" w:rsidR="008718D7" w:rsidRDefault="008718D7">
      <w:pPr>
        <w:pStyle w:val="ConsPlusNormal"/>
        <w:jc w:val="right"/>
      </w:pPr>
      <w:r>
        <w:t>от 12 октября 2022 г. N 27</w:t>
      </w:r>
    </w:p>
    <w:p w14:paraId="2D8C4322" w14:textId="77777777" w:rsidR="008718D7" w:rsidRDefault="008718D7">
      <w:pPr>
        <w:pStyle w:val="ConsPlusNormal"/>
        <w:jc w:val="both"/>
      </w:pPr>
    </w:p>
    <w:p w14:paraId="78F83003" w14:textId="77777777" w:rsidR="008718D7" w:rsidRDefault="008718D7">
      <w:pPr>
        <w:pStyle w:val="ConsPlusTitle"/>
        <w:jc w:val="center"/>
      </w:pPr>
      <w:bookmarkStart w:id="0" w:name="P39"/>
      <w:bookmarkEnd w:id="0"/>
      <w:r>
        <w:t>МЕТОДИЧЕСКИЕ РЕКОМЕНДАЦИИ</w:t>
      </w:r>
    </w:p>
    <w:p w14:paraId="6456D9ED" w14:textId="77777777" w:rsidR="008718D7" w:rsidRDefault="008718D7">
      <w:pPr>
        <w:pStyle w:val="ConsPlusTitle"/>
        <w:jc w:val="center"/>
      </w:pPr>
      <w:r>
        <w:t>ПО ВОПРОСУ ОРГАНИЗАЦИИ РАБОТЫ С ОТХОДАМИ, ИСКЛЮЧЕНИЮ</w:t>
      </w:r>
    </w:p>
    <w:p w14:paraId="72F3363B" w14:textId="77777777" w:rsidR="008718D7" w:rsidRDefault="008718D7">
      <w:pPr>
        <w:pStyle w:val="ConsPlusTitle"/>
        <w:jc w:val="center"/>
      </w:pPr>
      <w:r>
        <w:t>ЗАХЛАМЛЕНИЯ КОНТЕЙНЕРНЫХ ПЛОЩАДОК НА ТЕРРИТОРИЯХ</w:t>
      </w:r>
    </w:p>
    <w:p w14:paraId="77746D2A" w14:textId="77777777" w:rsidR="008718D7" w:rsidRDefault="008718D7">
      <w:pPr>
        <w:pStyle w:val="ConsPlusTitle"/>
        <w:jc w:val="center"/>
      </w:pPr>
      <w:r>
        <w:t>МУНИЦИПАЛЬНЫХ РАЙОНОВ, ГОРОДСКИХ И МУНИЦИПАЛЬНЫХ ОКРУГОВ</w:t>
      </w:r>
    </w:p>
    <w:p w14:paraId="488CEEA6" w14:textId="77777777" w:rsidR="008718D7" w:rsidRDefault="008718D7">
      <w:pPr>
        <w:pStyle w:val="ConsPlusTitle"/>
        <w:jc w:val="center"/>
      </w:pPr>
      <w:r>
        <w:t>КИРОВСКОЙ ОБЛАСТИ</w:t>
      </w:r>
    </w:p>
    <w:p w14:paraId="61AC4306" w14:textId="77777777" w:rsidR="008718D7" w:rsidRDefault="008718D7">
      <w:pPr>
        <w:pStyle w:val="ConsPlusNormal"/>
        <w:jc w:val="both"/>
      </w:pPr>
    </w:p>
    <w:p w14:paraId="28942C86" w14:textId="77777777" w:rsidR="008718D7" w:rsidRDefault="008718D7">
      <w:pPr>
        <w:pStyle w:val="ConsPlusNormal"/>
        <w:ind w:firstLine="540"/>
        <w:jc w:val="both"/>
      </w:pPr>
      <w:r>
        <w:t xml:space="preserve">Настоящие Методические рекомендации подготовлены в целях оказания содействия органам местного самоуправления в организации работы с отходами в местах накопления твердых коммунальных отходов (далее - ТКО), создание и содержание которых отнесено к полномочиям органов местного самоуправления (далее - муниципальные контейнерные площадки, места (площадки) накопления ТКО). Методические рекомендации направлены на выработку в Кировской </w:t>
      </w:r>
      <w:r>
        <w:lastRenderedPageBreak/>
        <w:t>области консолидированной позиции, исключающей захламление муниципальных контейнерных площадок на территориях муниципальных районов, городских и муниципальных округов Кировской области.</w:t>
      </w:r>
    </w:p>
    <w:p w14:paraId="577CE75F" w14:textId="77777777" w:rsidR="008718D7" w:rsidRDefault="008718D7">
      <w:pPr>
        <w:pStyle w:val="ConsPlusTitle"/>
        <w:spacing w:before="220"/>
        <w:ind w:firstLine="540"/>
        <w:jc w:val="both"/>
        <w:outlineLvl w:val="1"/>
      </w:pPr>
      <w:r>
        <w:t>1. Общие положения.</w:t>
      </w:r>
    </w:p>
    <w:p w14:paraId="6DC5076B" w14:textId="77777777" w:rsidR="008718D7" w:rsidRDefault="008718D7">
      <w:pPr>
        <w:pStyle w:val="ConsPlusNormal"/>
        <w:spacing w:before="220"/>
        <w:ind w:firstLine="540"/>
        <w:jc w:val="both"/>
      </w:pPr>
      <w:r>
        <w:t>1.1. Методические рекомендации устанавливают рекомендуемый к применению порядок организации деятельности по удалению отходов производства и потребления с контейнерных площадок на территории муниципального образования (населенного пункта), а также порядок проведения работ, направленных на недопущение складирования отдельных отходов в контейнеры для ТКО или на площадки, предназначенные для накопления ТКО.</w:t>
      </w:r>
    </w:p>
    <w:p w14:paraId="3ABA80E4" w14:textId="77777777" w:rsidR="008718D7" w:rsidRDefault="008718D7">
      <w:pPr>
        <w:pStyle w:val="ConsPlusNormal"/>
        <w:spacing w:before="220"/>
        <w:ind w:firstLine="540"/>
        <w:jc w:val="both"/>
      </w:pPr>
      <w:r>
        <w:t>1.2. Отношения в области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не относятся к предмету настоящих Методических рекомендаций и регулируются соответствующим законодательством Российской Федерации.</w:t>
      </w:r>
    </w:p>
    <w:p w14:paraId="1FEF8FC2" w14:textId="77777777" w:rsidR="008718D7" w:rsidRDefault="008718D7">
      <w:pPr>
        <w:pStyle w:val="ConsPlusNormal"/>
        <w:spacing w:before="220"/>
        <w:ind w:firstLine="540"/>
        <w:jc w:val="both"/>
      </w:pPr>
      <w:r>
        <w:t xml:space="preserve">1.3. В Методических рекомендациях используются определения, термины и понятия, определенные Жилищным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5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12.11.2016 N 1156.</w:t>
      </w:r>
    </w:p>
    <w:p w14:paraId="446AD2A7" w14:textId="77777777" w:rsidR="008718D7" w:rsidRDefault="008718D7">
      <w:pPr>
        <w:pStyle w:val="ConsPlusTitle"/>
        <w:spacing w:before="220"/>
        <w:ind w:firstLine="540"/>
        <w:jc w:val="both"/>
        <w:outlineLvl w:val="1"/>
      </w:pPr>
      <w:r>
        <w:t>2. Виды отходов, накопление которых осуществляется в местах накопления ТКО:</w:t>
      </w:r>
    </w:p>
    <w:p w14:paraId="51202DF4" w14:textId="77777777" w:rsidR="008718D7" w:rsidRDefault="008718D7">
      <w:pPr>
        <w:pStyle w:val="ConsPlusNormal"/>
        <w:spacing w:before="220"/>
        <w:ind w:firstLine="540"/>
        <w:jc w:val="both"/>
      </w:pPr>
      <w:r>
        <w:t>твердые коммунальные отходы (ТКО), в том числе отходы, образующиеся при уборке придомовой территории (уличный смет);</w:t>
      </w:r>
    </w:p>
    <w:p w14:paraId="5A8FC8F3" w14:textId="77777777" w:rsidR="008718D7" w:rsidRDefault="008718D7">
      <w:pPr>
        <w:pStyle w:val="ConsPlusNormal"/>
        <w:spacing w:before="220"/>
        <w:ind w:firstLine="540"/>
        <w:jc w:val="both"/>
      </w:pPr>
      <w:r>
        <w:t>крупногабаритные отходы жилого фонда (КГО), в том числе: мебель, бытовая техника, отходы от текущего ремонта жилых помещений (замены дверей, окон и т.д.);</w:t>
      </w:r>
    </w:p>
    <w:p w14:paraId="591CEDEA" w14:textId="77777777" w:rsidR="008718D7" w:rsidRDefault="008718D7">
      <w:pPr>
        <w:pStyle w:val="ConsPlusNormal"/>
        <w:spacing w:before="220"/>
        <w:ind w:firstLine="540"/>
        <w:jc w:val="both"/>
      </w:pPr>
      <w:r>
        <w:t>ТКО от текущего ремонта жилых помещений (строительно-отделочные отходы внутреннего ремонта жилых помещений), размеры которых позволяют складировать их в контейнеры ТКО;</w:t>
      </w:r>
    </w:p>
    <w:p w14:paraId="45E00977" w14:textId="77777777" w:rsidR="008718D7" w:rsidRDefault="008718D7">
      <w:pPr>
        <w:pStyle w:val="ConsPlusNormal"/>
        <w:spacing w:before="220"/>
        <w:ind w:firstLine="540"/>
        <w:jc w:val="both"/>
      </w:pPr>
      <w:r>
        <w:t>КГО от текущего ремонта жилых помещений (негабаритные отходы от внутреннего ремонта жилых помещений, ремонта балконов, лоджий, замены окон, полов и др.), размеры которых не позволяют складировать такие отходы в контейнеры ТКО;</w:t>
      </w:r>
    </w:p>
    <w:p w14:paraId="3ED803CE" w14:textId="77777777" w:rsidR="008718D7" w:rsidRDefault="008718D7">
      <w:pPr>
        <w:pStyle w:val="ConsPlusNormal"/>
        <w:spacing w:before="220"/>
        <w:ind w:firstLine="540"/>
        <w:jc w:val="both"/>
      </w:pPr>
      <w:r>
        <w:t>ТКО, образованные на территории частных домохозяйств (уличный смет, растительные остатки, отходы от ремонта автомобилей (за исключением горючих жидкостей и деталей, загрязненных горюче-смазочными материалами), отходы от ремонта придомовых помещений и иные отходы, образованные на территории частных домохозяйств), размеры которых позволяют складировать их в контейнеры ТКО;</w:t>
      </w:r>
    </w:p>
    <w:p w14:paraId="0016CD0F" w14:textId="77777777" w:rsidR="008718D7" w:rsidRDefault="008718D7">
      <w:pPr>
        <w:pStyle w:val="ConsPlusNormal"/>
        <w:spacing w:before="220"/>
        <w:ind w:firstLine="540"/>
        <w:jc w:val="both"/>
      </w:pPr>
      <w:r>
        <w:t>КГО, образованные на территории частных домохозяйств (обрезки ветвей деревьев, отходы от текущего (некапитального) ремонта приусадебных строений и другие негабаритные отходы, образованные внутри частных домохозяйств, размеры которых не позволяют складировать их в контейнеры ТКО;</w:t>
      </w:r>
    </w:p>
    <w:p w14:paraId="05C5560D" w14:textId="77777777" w:rsidR="008718D7" w:rsidRDefault="008718D7">
      <w:pPr>
        <w:pStyle w:val="ConsPlusNormal"/>
        <w:spacing w:before="220"/>
        <w:ind w:firstLine="540"/>
        <w:jc w:val="both"/>
      </w:pPr>
      <w:r>
        <w:t>ТКО и КГО юридических лиц, индивидуальных предпринимателей;</w:t>
      </w:r>
    </w:p>
    <w:p w14:paraId="7E82DA88" w14:textId="77777777" w:rsidR="008718D7" w:rsidRDefault="008718D7">
      <w:pPr>
        <w:pStyle w:val="ConsPlusNormal"/>
        <w:spacing w:before="220"/>
        <w:ind w:firstLine="540"/>
        <w:jc w:val="both"/>
      </w:pPr>
      <w:r>
        <w:t>иные виды отходов, накопление которых в местах накопления ТКО не запрещено действующим законодательством.</w:t>
      </w:r>
    </w:p>
    <w:p w14:paraId="7D068889" w14:textId="77777777" w:rsidR="008718D7" w:rsidRDefault="008718D7">
      <w:pPr>
        <w:pStyle w:val="ConsPlusTitle"/>
        <w:spacing w:before="220"/>
        <w:ind w:firstLine="540"/>
        <w:jc w:val="both"/>
        <w:outlineLvl w:val="1"/>
      </w:pPr>
      <w:r>
        <w:t>3. Виды отходов, накопление которых не допускается в местах накопления ТКО:</w:t>
      </w:r>
    </w:p>
    <w:p w14:paraId="7EB0E494" w14:textId="77777777" w:rsidR="008718D7" w:rsidRDefault="008718D7">
      <w:pPr>
        <w:pStyle w:val="ConsPlusNormal"/>
        <w:spacing w:before="220"/>
        <w:ind w:firstLine="540"/>
        <w:jc w:val="both"/>
      </w:pPr>
      <w:r>
        <w:lastRenderedPageBreak/>
        <w:t>растительные отходы (ветки, кряжи, спиленные деревья), образующиеся при валке, выкорчевке, пересадке зеленых насаждений, проведении санитарной и омолаживающей обрезки на территории мест общего пользования населенного пункта (зеленые насаждения вдоль дорог, в парках, в скверах);</w:t>
      </w:r>
    </w:p>
    <w:p w14:paraId="633E08DC" w14:textId="77777777" w:rsidR="008718D7" w:rsidRDefault="008718D7">
      <w:pPr>
        <w:pStyle w:val="ConsPlusNormal"/>
        <w:spacing w:before="220"/>
        <w:ind w:firstLine="540"/>
        <w:jc w:val="both"/>
      </w:pPr>
      <w:r>
        <w:t>строительные отходы;</w:t>
      </w:r>
    </w:p>
    <w:p w14:paraId="5DE6CCF1" w14:textId="77777777" w:rsidR="008718D7" w:rsidRDefault="008718D7">
      <w:pPr>
        <w:pStyle w:val="ConsPlusNormal"/>
        <w:spacing w:before="220"/>
        <w:ind w:firstLine="540"/>
        <w:jc w:val="both"/>
      </w:pPr>
      <w:r>
        <w:t>отходы от капитального ремонта жилых домов, зданий, строений, сооружений (остатки бетонных перекрытий, стеновые блоки, балки, остатки фундамента, застывший раствор, бой кирпича и отделочных материалов, куски металла, отходы систем инженерно-технического обеспечения (отходы систем водоснабжения, канализации, отопления, вентиляции, кондиционирования воздуха, газоснабжения, вертикального транспорта (лифты, эскалаторы));</w:t>
      </w:r>
    </w:p>
    <w:p w14:paraId="7A511E67" w14:textId="77777777" w:rsidR="008718D7" w:rsidRDefault="008718D7">
      <w:pPr>
        <w:pStyle w:val="ConsPlusNormal"/>
        <w:spacing w:before="220"/>
        <w:ind w:firstLine="540"/>
        <w:jc w:val="both"/>
      </w:pPr>
      <w:r>
        <w:t>отходы от сноса, разборки аварийного и ветхого жилья;</w:t>
      </w:r>
    </w:p>
    <w:p w14:paraId="150841FE" w14:textId="77777777" w:rsidR="008718D7" w:rsidRDefault="008718D7">
      <w:pPr>
        <w:pStyle w:val="ConsPlusNormal"/>
        <w:spacing w:before="220"/>
        <w:ind w:firstLine="540"/>
        <w:jc w:val="both"/>
      </w:pPr>
      <w:r>
        <w:t>отходы шин;</w:t>
      </w:r>
    </w:p>
    <w:p w14:paraId="78D86864" w14:textId="77777777" w:rsidR="008718D7" w:rsidRDefault="008718D7">
      <w:pPr>
        <w:pStyle w:val="ConsPlusNormal"/>
        <w:spacing w:before="220"/>
        <w:ind w:firstLine="540"/>
        <w:jc w:val="both"/>
      </w:pPr>
      <w:r>
        <w:t>жидкие бытовые отходы;</w:t>
      </w:r>
    </w:p>
    <w:p w14:paraId="2129AA3C" w14:textId="77777777" w:rsidR="008718D7" w:rsidRDefault="008718D7">
      <w:pPr>
        <w:pStyle w:val="ConsPlusNormal"/>
        <w:spacing w:before="220"/>
        <w:ind w:firstLine="540"/>
        <w:jc w:val="both"/>
      </w:pPr>
      <w:r>
        <w:t>биологические и медицинские отходы;</w:t>
      </w:r>
    </w:p>
    <w:p w14:paraId="56747478" w14:textId="77777777" w:rsidR="008718D7" w:rsidRDefault="008718D7">
      <w:pPr>
        <w:pStyle w:val="ConsPlusNormal"/>
        <w:spacing w:before="220"/>
        <w:ind w:firstLine="540"/>
        <w:jc w:val="both"/>
      </w:pPr>
      <w:r>
        <w:t>отходы взрывоопасных веществ;</w:t>
      </w:r>
    </w:p>
    <w:p w14:paraId="4CA51408" w14:textId="77777777" w:rsidR="008718D7" w:rsidRDefault="008718D7">
      <w:pPr>
        <w:pStyle w:val="ConsPlusNormal"/>
        <w:spacing w:before="220"/>
        <w:ind w:firstLine="540"/>
        <w:jc w:val="both"/>
      </w:pPr>
      <w:r>
        <w:t>отходы отработанных элементов питания (батареи и аккумуляторы);</w:t>
      </w:r>
    </w:p>
    <w:p w14:paraId="73FE5B15" w14:textId="77777777" w:rsidR="008718D7" w:rsidRDefault="008718D7">
      <w:pPr>
        <w:pStyle w:val="ConsPlusNormal"/>
        <w:spacing w:before="220"/>
        <w:ind w:firstLine="540"/>
        <w:jc w:val="both"/>
      </w:pPr>
      <w:r>
        <w:t>горящие, раскаленные и горячие отходы;</w:t>
      </w:r>
    </w:p>
    <w:p w14:paraId="7FF92F35" w14:textId="77777777" w:rsidR="008718D7" w:rsidRDefault="008718D7">
      <w:pPr>
        <w:pStyle w:val="ConsPlusNormal"/>
        <w:spacing w:before="220"/>
        <w:ind w:firstLine="540"/>
        <w:jc w:val="both"/>
      </w:pPr>
      <w:r>
        <w:t>производственные отходы (остатки производства, не подлежащие к использованию, виды материалов, веществ, образующихся вследствие производственного процесса, разработки технологий изготовления той или иной продукции);</w:t>
      </w:r>
    </w:p>
    <w:p w14:paraId="15950AC1" w14:textId="77777777" w:rsidR="008718D7" w:rsidRDefault="008718D7">
      <w:pPr>
        <w:pStyle w:val="ConsPlusNormal"/>
        <w:spacing w:before="220"/>
        <w:ind w:firstLine="540"/>
        <w:jc w:val="both"/>
      </w:pPr>
      <w:r>
        <w:t>отходы, которые могут причинить вред жизни и здоровью человека, повредить или нетипичным образом загрязнить контейнеры, мусоровозы или нарушить режим работы объектов по обработке, утилизации, обезвреживанию и размещению ТКО;</w:t>
      </w:r>
    </w:p>
    <w:p w14:paraId="11CA4364" w14:textId="77777777" w:rsidR="008718D7" w:rsidRDefault="008718D7">
      <w:pPr>
        <w:pStyle w:val="ConsPlusNormal"/>
        <w:spacing w:before="220"/>
        <w:ind w:firstLine="540"/>
        <w:jc w:val="both"/>
      </w:pPr>
      <w:r>
        <w:t>иные виды отходов, накопление которых в местах накопления ТКО действующим законодательством не допускается.</w:t>
      </w:r>
    </w:p>
    <w:p w14:paraId="17880C6D" w14:textId="77777777" w:rsidR="008718D7" w:rsidRDefault="008718D7">
      <w:pPr>
        <w:pStyle w:val="ConsPlusTitle"/>
        <w:spacing w:before="220"/>
        <w:ind w:firstLine="540"/>
        <w:jc w:val="both"/>
        <w:outlineLvl w:val="1"/>
      </w:pPr>
      <w:r>
        <w:t>4. Рекомендуемые требования к накоплению отходов производства и потребления на территории населенных пунктов.</w:t>
      </w:r>
    </w:p>
    <w:p w14:paraId="595174CF" w14:textId="77777777" w:rsidR="008718D7" w:rsidRDefault="008718D7">
      <w:pPr>
        <w:pStyle w:val="ConsPlusNormal"/>
        <w:spacing w:before="220"/>
        <w:ind w:firstLine="540"/>
        <w:jc w:val="both"/>
      </w:pPr>
      <w:r>
        <w:t>4.1. Рекомендуемые требования к накоплению ТКО.</w:t>
      </w:r>
    </w:p>
    <w:p w14:paraId="24FB006B" w14:textId="77777777" w:rsidR="008718D7" w:rsidRDefault="008718D7">
      <w:pPr>
        <w:pStyle w:val="ConsPlusNormal"/>
        <w:spacing w:before="220"/>
        <w:ind w:firstLine="540"/>
        <w:jc w:val="both"/>
      </w:pPr>
      <w:r>
        <w:t>4.1.1. Накопление ТКО осуществляется на контейнерных площадках, обустроенных в соответствии с требованиями законодательства.</w:t>
      </w:r>
    </w:p>
    <w:p w14:paraId="4C4BCCD5" w14:textId="77777777" w:rsidR="008718D7" w:rsidRDefault="008718D7">
      <w:pPr>
        <w:pStyle w:val="ConsPlusNormal"/>
        <w:spacing w:before="220"/>
        <w:ind w:firstLine="540"/>
        <w:jc w:val="both"/>
      </w:pPr>
      <w:r>
        <w:t>4.1.2. Накопление ТКО осуществляется в контейнеры, бункеры, расположенные на контейнерных площадках. Контейнеры, бункеры служат как мусоросборники и являются неотъемлемой частью контейнерной площадки.</w:t>
      </w:r>
    </w:p>
    <w:p w14:paraId="12FDD78E" w14:textId="77777777" w:rsidR="008718D7" w:rsidRDefault="008718D7">
      <w:pPr>
        <w:pStyle w:val="ConsPlusNormal"/>
        <w:spacing w:before="220"/>
        <w:ind w:firstLine="540"/>
        <w:jc w:val="both"/>
      </w:pPr>
      <w:r>
        <w:t>4.1.3. В контейнеры, расположенные на контейнерных площадках, допускается складирование только отходов, относящихся к ТКО.</w:t>
      </w:r>
    </w:p>
    <w:p w14:paraId="2F4323B3" w14:textId="77777777" w:rsidR="008718D7" w:rsidRDefault="008718D7">
      <w:pPr>
        <w:pStyle w:val="ConsPlusNormal"/>
        <w:spacing w:before="220"/>
        <w:ind w:firstLine="540"/>
        <w:jc w:val="both"/>
      </w:pPr>
      <w:r>
        <w:t>4.1.4. Складирование ТКО помимо контейнеров не допускается. В случае образования ТКО размером, не позволяющим произвести их складирование в контейнер для ТКО, такие ТКО в местах их образования подлежат предварительной подготовке, включая измельчение до размеров, позволяющих произвести их складирование в контейнере.</w:t>
      </w:r>
    </w:p>
    <w:p w14:paraId="3DBD5DF3" w14:textId="77777777" w:rsidR="008718D7" w:rsidRDefault="008718D7">
      <w:pPr>
        <w:pStyle w:val="ConsPlusNormal"/>
        <w:spacing w:before="220"/>
        <w:ind w:firstLine="540"/>
        <w:jc w:val="both"/>
      </w:pPr>
      <w:r>
        <w:lastRenderedPageBreak/>
        <w:t>4.1.5. Накопление КГО осуществляется на контейнерных площадках или специально оборудованных площадках для накопления КГО (в бункеры-мусоросборники).</w:t>
      </w:r>
    </w:p>
    <w:p w14:paraId="24C9F78A" w14:textId="77777777" w:rsidR="008718D7" w:rsidRDefault="008718D7">
      <w:pPr>
        <w:pStyle w:val="ConsPlusNormal"/>
        <w:spacing w:before="220"/>
        <w:ind w:firstLine="540"/>
        <w:jc w:val="both"/>
      </w:pPr>
      <w:r>
        <w:t>4.1.6. Эксплуатация контейнеров с переполнением запрещается. При возникновении случаев переполнения необходимо увеличить количество установленных контейнеров. Органы местного самоуправления, региональный оператор по обращению с твердыми коммунальными отходами и иные лица в соответствии с действующим законодательством обеспечивают наличие в месте накопления ТКО контейнеров для ТКО в количестве, позволяющем не допускать захламления места накопления ТКО.</w:t>
      </w:r>
    </w:p>
    <w:p w14:paraId="732A2ED0" w14:textId="77777777" w:rsidR="008718D7" w:rsidRDefault="008718D7">
      <w:pPr>
        <w:pStyle w:val="ConsPlusNormal"/>
        <w:spacing w:before="220"/>
        <w:ind w:firstLine="540"/>
        <w:jc w:val="both"/>
      </w:pPr>
      <w:r>
        <w:t>4.1.7. Допускается складировать КГО (обрезки сучьев и ветвей деревьев, отходы от некапитального ремонта приусадебных строений и другие габаритные отходы, образованные внутри частных домохозяйств) в контейнер для ТКО только при условии их предварительного измельчения до размеров, позволяющих их складировать в контейнер. Складирование КГО (предметов мебели, крупной оргтехники и санитарно-технических изделий, дверей, оконных рам и блоков, крупных остатков от текущего ремонта помещений) в контейнер для накопления ТКО не допускается.</w:t>
      </w:r>
    </w:p>
    <w:p w14:paraId="3452DEEB" w14:textId="77777777" w:rsidR="008718D7" w:rsidRDefault="008718D7">
      <w:pPr>
        <w:pStyle w:val="ConsPlusNormal"/>
        <w:spacing w:before="220"/>
        <w:ind w:firstLine="540"/>
        <w:jc w:val="both"/>
      </w:pPr>
      <w:r>
        <w:t>4.2. Рекомендуемые требования к накоплению отходов, не отнесенных к ТКО.</w:t>
      </w:r>
    </w:p>
    <w:p w14:paraId="6A3EB2DD" w14:textId="77777777" w:rsidR="008718D7" w:rsidRDefault="008718D7">
      <w:pPr>
        <w:pStyle w:val="ConsPlusNormal"/>
        <w:spacing w:before="220"/>
        <w:ind w:firstLine="540"/>
        <w:jc w:val="both"/>
      </w:pPr>
      <w:r>
        <w:t>4.2.1. Отходы, не отнесенные к ТКО (КГО), должны накапливаться в специально отведенных местах, оборудованных в соответствии с требованиями законодательства.</w:t>
      </w:r>
    </w:p>
    <w:p w14:paraId="0260ABCB" w14:textId="77777777" w:rsidR="008718D7" w:rsidRDefault="008718D7">
      <w:pPr>
        <w:pStyle w:val="ConsPlusNormal"/>
        <w:spacing w:before="220"/>
        <w:ind w:firstLine="540"/>
        <w:jc w:val="both"/>
      </w:pPr>
      <w:r>
        <w:t>4.2.2. Накопление отходов, не отнесенных к ТКО (КГО), осуществляется на территории собственников отходов.</w:t>
      </w:r>
    </w:p>
    <w:p w14:paraId="51AB469D" w14:textId="77777777" w:rsidR="008718D7" w:rsidRDefault="008718D7">
      <w:pPr>
        <w:pStyle w:val="ConsPlusNormal"/>
        <w:spacing w:before="220"/>
        <w:ind w:firstLine="540"/>
        <w:jc w:val="both"/>
      </w:pPr>
      <w:r>
        <w:t>4.2.3. В случаях складирования растительных отходов, не отнесенных к ТКО, вблизи муниципальных мест накопления ТКО (КГО) их уборку обеспечивают органы местного самоуправления в случае, если не установлены иные лица, образовавшие отходы.</w:t>
      </w:r>
    </w:p>
    <w:p w14:paraId="32C0D3E6" w14:textId="77777777" w:rsidR="008718D7" w:rsidRDefault="008718D7">
      <w:pPr>
        <w:pStyle w:val="ConsPlusTitle"/>
        <w:spacing w:before="220"/>
        <w:ind w:firstLine="540"/>
        <w:jc w:val="both"/>
        <w:outlineLvl w:val="1"/>
      </w:pPr>
      <w:r>
        <w:t>5. Рекомендуемые требования к содержанию контейнерных площадок на территории населенных пунктов.</w:t>
      </w:r>
    </w:p>
    <w:p w14:paraId="2A8DE763" w14:textId="77777777" w:rsidR="008718D7" w:rsidRDefault="008718D7">
      <w:pPr>
        <w:pStyle w:val="ConsPlusNormal"/>
        <w:spacing w:before="220"/>
        <w:ind w:firstLine="540"/>
        <w:jc w:val="both"/>
      </w:pPr>
      <w:r>
        <w:t>5.1. Полномочиями по созданию и содержанию контейнерных площадок наделены органы местного самоуправления городских поселений, муниципальных районов, городских округов, за исключением установленных законодательством Российской Федерации случаев, когда такая обязанность лежит на других лицах.</w:t>
      </w:r>
    </w:p>
    <w:p w14:paraId="20F289B9" w14:textId="77777777" w:rsidR="008718D7" w:rsidRDefault="008718D7">
      <w:pPr>
        <w:pStyle w:val="ConsPlusNormal"/>
        <w:spacing w:before="220"/>
        <w:ind w:firstLine="540"/>
        <w:jc w:val="both"/>
      </w:pPr>
      <w:r>
        <w:t>5.2. Управляющие организации, ТСЖ, собственники помещений в многоквартирных домах несут ответственность за содержание и уборку прилегающей к контейнерной площадке территории.</w:t>
      </w:r>
    </w:p>
    <w:p w14:paraId="139A3FFF" w14:textId="77777777" w:rsidR="008718D7" w:rsidRDefault="008718D7">
      <w:pPr>
        <w:pStyle w:val="ConsPlusNormal"/>
        <w:spacing w:before="220"/>
        <w:ind w:firstLine="540"/>
        <w:jc w:val="both"/>
      </w:pPr>
      <w:r>
        <w:t>5.3. В целях исключения захламления муниципальных контейнерных площадок рекомендуется органам местного самоуправления заключить договор на оказание услуг по содержанию и уборке таких площадок.</w:t>
      </w:r>
    </w:p>
    <w:p w14:paraId="1F95DF8C" w14:textId="77777777" w:rsidR="008718D7" w:rsidRDefault="008718D7">
      <w:pPr>
        <w:pStyle w:val="ConsPlusNormal"/>
        <w:spacing w:before="220"/>
        <w:ind w:firstLine="540"/>
        <w:jc w:val="both"/>
      </w:pPr>
      <w:r>
        <w:t>5.4. При заключении договора на оказание услуг по содержанию и уборке контейнерных площадок рекомендуется синхронизировать работы по уборке таких площадок с графиком вывоза отходов. Региональному оператору следует своевременно информировать органы местного самоуправления об изменениях в графике вывоза ТКО.</w:t>
      </w:r>
    </w:p>
    <w:p w14:paraId="53ADC364" w14:textId="77777777" w:rsidR="008718D7" w:rsidRDefault="008718D7">
      <w:pPr>
        <w:pStyle w:val="ConsPlusNormal"/>
        <w:spacing w:before="220"/>
        <w:ind w:firstLine="540"/>
        <w:jc w:val="both"/>
      </w:pPr>
      <w:r>
        <w:t xml:space="preserve">5.5. В перечень работ по содержанию контейнерных площадок целесообразно включать: санитарную очистку, в том числе подбор (уборку) ТКО, находящихся на контейнерной площадке или рядом с площадкой (например, когда потребитель не обеспечил складирование ТКО в контейнер); измельчение КГО (обрезки сучьев и ветвей деревьев, отходы от некапитального ремонта приусадебных строений, образованных внутри частных домохозяйств) в целях их складирования в контейнер для ТКО; подметание мусора вокруг контейнеров; очистку контейнерной площадки от </w:t>
      </w:r>
      <w:r>
        <w:lastRenderedPageBreak/>
        <w:t>всех находящихся на ней отходов; уборку территории от находящихся на ней отходов по периметру контейнерной площадки на расстоянии не менее 3 м.</w:t>
      </w:r>
    </w:p>
    <w:p w14:paraId="4C2DC2BF" w14:textId="77777777" w:rsidR="008718D7" w:rsidRDefault="008718D7">
      <w:pPr>
        <w:pStyle w:val="ConsPlusNormal"/>
        <w:spacing w:before="220"/>
        <w:ind w:firstLine="540"/>
        <w:jc w:val="both"/>
      </w:pPr>
      <w:r>
        <w:t>5.6. В целях контроля за содержанием контейнерных площадок рекомендуется фотофиксация работ до и после окончания очистки площадок. Она должна захватывать всю территорию вокруг контейнерной площадки, указанной в договоре на оказание услуг по содержанию и уборке контейнерной площадки.</w:t>
      </w:r>
    </w:p>
    <w:p w14:paraId="1294F70D" w14:textId="77777777" w:rsidR="008718D7" w:rsidRDefault="008718D7">
      <w:pPr>
        <w:pStyle w:val="ConsPlusNormal"/>
        <w:jc w:val="both"/>
      </w:pPr>
    </w:p>
    <w:p w14:paraId="77D66325" w14:textId="77777777" w:rsidR="008718D7" w:rsidRDefault="008718D7">
      <w:pPr>
        <w:pStyle w:val="ConsPlusNormal"/>
        <w:jc w:val="both"/>
      </w:pPr>
    </w:p>
    <w:p w14:paraId="76A66FD5" w14:textId="77777777" w:rsidR="008718D7" w:rsidRDefault="008718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A1D4612" w14:textId="77777777" w:rsidR="00A53C95" w:rsidRDefault="00A53C95"/>
    <w:sectPr w:rsidR="00A53C95" w:rsidSect="0087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D7"/>
    <w:rsid w:val="003F2626"/>
    <w:rsid w:val="007B4D18"/>
    <w:rsid w:val="008718D7"/>
    <w:rsid w:val="00A53C95"/>
    <w:rsid w:val="00B5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EC33"/>
  <w15:chartTrackingRefBased/>
  <w15:docId w15:val="{74119D68-A939-4C79-8C7B-A261C775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8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8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8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8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8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8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8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8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8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8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718D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718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8718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8718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8718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631&amp;dst=16" TargetMode="External"/><Relationship Id="rId13" Type="http://schemas.openxmlformats.org/officeDocument/2006/relationships/hyperlink" Target="https://login.consultant.ru/link/?req=doc&amp;base=LAW&amp;n=4978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631&amp;dst=519" TargetMode="External"/><Relationship Id="rId12" Type="http://schemas.openxmlformats.org/officeDocument/2006/relationships/hyperlink" Target="https://login.consultant.ru/link/?req=doc&amp;base=RLAW240&amp;n=194934&amp;dst=1004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631&amp;dst=311" TargetMode="External"/><Relationship Id="rId11" Type="http://schemas.openxmlformats.org/officeDocument/2006/relationships/hyperlink" Target="https://login.consultant.ru/link/?req=doc&amp;base=RLAW240&amp;n=194934&amp;dst=100028" TargetMode="External"/><Relationship Id="rId5" Type="http://schemas.openxmlformats.org/officeDocument/2006/relationships/hyperlink" Target="https://login.consultant.ru/link/?req=doc&amp;base=LAW&amp;n=494631&amp;dst=310" TargetMode="External"/><Relationship Id="rId15" Type="http://schemas.openxmlformats.org/officeDocument/2006/relationships/hyperlink" Target="https://login.consultant.ru/link/?req=doc&amp;base=LAW&amp;n=380283&amp;dst=100010" TargetMode="External"/><Relationship Id="rId10" Type="http://schemas.openxmlformats.org/officeDocument/2006/relationships/hyperlink" Target="https://login.consultant.ru/link/?req=doc&amp;base=RLAW240&amp;n=194934&amp;dst=1004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37235&amp;dst=100177" TargetMode="External"/><Relationship Id="rId14" Type="http://schemas.openxmlformats.org/officeDocument/2006/relationships/hyperlink" Target="https://login.consultant.ru/link/?req=doc&amp;base=LAW&amp;n=494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10480</Characters>
  <Application>Microsoft Office Word</Application>
  <DocSecurity>0</DocSecurity>
  <Lines>87</Lines>
  <Paragraphs>24</Paragraphs>
  <ScaleCrop>false</ScaleCrop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Komarova</cp:lastModifiedBy>
  <cp:revision>1</cp:revision>
  <dcterms:created xsi:type="dcterms:W3CDTF">2025-02-20T12:05:00Z</dcterms:created>
  <dcterms:modified xsi:type="dcterms:W3CDTF">2025-02-20T12:05:00Z</dcterms:modified>
</cp:coreProperties>
</file>