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390BE" w14:textId="77777777" w:rsidR="00327950" w:rsidRDefault="00327950">
      <w:pPr>
        <w:pStyle w:val="ConsPlusTitlePage"/>
      </w:pPr>
      <w:r>
        <w:t xml:space="preserve">Документ предоставлен </w:t>
      </w:r>
      <w:hyperlink r:id="rId4">
        <w:r>
          <w:rPr>
            <w:color w:val="0000FF"/>
          </w:rPr>
          <w:t>КонсультантПлюс</w:t>
        </w:r>
      </w:hyperlink>
      <w:r>
        <w:br/>
      </w:r>
    </w:p>
    <w:p w14:paraId="5A74A6AF" w14:textId="77777777" w:rsidR="00327950" w:rsidRDefault="00327950">
      <w:pPr>
        <w:pStyle w:val="ConsPlusNormal"/>
        <w:jc w:val="both"/>
        <w:outlineLvl w:val="0"/>
      </w:pPr>
    </w:p>
    <w:p w14:paraId="482B635C" w14:textId="77777777" w:rsidR="00327950" w:rsidRDefault="00327950">
      <w:pPr>
        <w:pStyle w:val="ConsPlusTitle"/>
        <w:jc w:val="center"/>
        <w:outlineLvl w:val="0"/>
      </w:pPr>
      <w:r>
        <w:t>МИНИСТЕРСТВО ОХРАНЫ ОКРУЖАЮЩЕЙ СРЕДЫ КИРОВСКОЙ ОБЛАСТИ</w:t>
      </w:r>
    </w:p>
    <w:p w14:paraId="438FADD1" w14:textId="77777777" w:rsidR="00327950" w:rsidRDefault="00327950">
      <w:pPr>
        <w:pStyle w:val="ConsPlusTitle"/>
        <w:jc w:val="both"/>
      </w:pPr>
    </w:p>
    <w:p w14:paraId="7A0C0C41" w14:textId="77777777" w:rsidR="00327950" w:rsidRDefault="00327950">
      <w:pPr>
        <w:pStyle w:val="ConsPlusTitle"/>
        <w:jc w:val="center"/>
      </w:pPr>
      <w:r>
        <w:t>РАСПОРЯЖЕНИЕ</w:t>
      </w:r>
    </w:p>
    <w:p w14:paraId="3B3F17F1" w14:textId="77777777" w:rsidR="00327950" w:rsidRDefault="00327950">
      <w:pPr>
        <w:pStyle w:val="ConsPlusTitle"/>
        <w:jc w:val="center"/>
      </w:pPr>
      <w:r>
        <w:t>от 26 ноября 2019 г. N 22</w:t>
      </w:r>
    </w:p>
    <w:p w14:paraId="7E865BFA" w14:textId="77777777" w:rsidR="00327950" w:rsidRDefault="00327950">
      <w:pPr>
        <w:pStyle w:val="ConsPlusTitle"/>
        <w:jc w:val="both"/>
      </w:pPr>
    </w:p>
    <w:p w14:paraId="03838773" w14:textId="77777777" w:rsidR="00327950" w:rsidRDefault="00327950">
      <w:pPr>
        <w:pStyle w:val="ConsPlusTitle"/>
        <w:jc w:val="center"/>
      </w:pPr>
      <w:r>
        <w:t>О МЕТОДИЧЕСКИХ РЕКОМЕНДАЦИЯХ ПО ОРГАНИЗАЦИИ РАБОТ</w:t>
      </w:r>
    </w:p>
    <w:p w14:paraId="67F0038B" w14:textId="77777777" w:rsidR="00327950" w:rsidRDefault="00327950">
      <w:pPr>
        <w:pStyle w:val="ConsPlusTitle"/>
        <w:jc w:val="center"/>
      </w:pPr>
      <w:r>
        <w:t>ПО ЛИКВИДАЦИИ И РЕКУЛЬТИВАЦИИ СВАЛОК ТВЕРДЫХ БЫТОВЫХ</w:t>
      </w:r>
    </w:p>
    <w:p w14:paraId="7DC4D13F" w14:textId="77777777" w:rsidR="00327950" w:rsidRDefault="00327950">
      <w:pPr>
        <w:pStyle w:val="ConsPlusTitle"/>
        <w:jc w:val="center"/>
      </w:pPr>
      <w:r>
        <w:t>(КОММУНАЛЬНЫХ) ОТХОДОВ НА ТЕРРИТОРИИ КИРОВСКОЙ ОБЛАСТИ</w:t>
      </w:r>
    </w:p>
    <w:p w14:paraId="029C515B" w14:textId="77777777" w:rsidR="00327950" w:rsidRDefault="00327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7950" w14:paraId="7411F8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E9C016" w14:textId="77777777" w:rsidR="00327950" w:rsidRDefault="00327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7AF665" w14:textId="77777777" w:rsidR="00327950" w:rsidRDefault="00327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4B4878" w14:textId="77777777" w:rsidR="00327950" w:rsidRDefault="00327950">
            <w:pPr>
              <w:pStyle w:val="ConsPlusNormal"/>
              <w:jc w:val="center"/>
            </w:pPr>
            <w:r>
              <w:rPr>
                <w:color w:val="392C69"/>
              </w:rPr>
              <w:t>Список изменяющих документов</w:t>
            </w:r>
          </w:p>
          <w:p w14:paraId="4228243F" w14:textId="77777777" w:rsidR="00327950" w:rsidRDefault="00327950">
            <w:pPr>
              <w:pStyle w:val="ConsPlusNormal"/>
              <w:jc w:val="center"/>
            </w:pPr>
            <w:r>
              <w:rPr>
                <w:color w:val="392C69"/>
              </w:rPr>
              <w:t>(в ред. распоряжений министерства охраны окружающей среды Кировской области</w:t>
            </w:r>
          </w:p>
          <w:p w14:paraId="19035A15" w14:textId="77777777" w:rsidR="00327950" w:rsidRDefault="00327950">
            <w:pPr>
              <w:pStyle w:val="ConsPlusNormal"/>
              <w:jc w:val="center"/>
            </w:pPr>
            <w:r>
              <w:rPr>
                <w:color w:val="392C69"/>
              </w:rPr>
              <w:t xml:space="preserve">от 20.04.2020 </w:t>
            </w:r>
            <w:hyperlink r:id="rId5">
              <w:r>
                <w:rPr>
                  <w:color w:val="0000FF"/>
                </w:rPr>
                <w:t>N 9</w:t>
              </w:r>
            </w:hyperlink>
            <w:r>
              <w:rPr>
                <w:color w:val="392C69"/>
              </w:rPr>
              <w:t xml:space="preserve">, от 30.11.2022 </w:t>
            </w:r>
            <w:hyperlink r:id="rId6">
              <w:r>
                <w:rPr>
                  <w:color w:val="0000FF"/>
                </w:rPr>
                <w:t>N 37</w:t>
              </w:r>
            </w:hyperlink>
            <w:r>
              <w:rPr>
                <w:color w:val="392C69"/>
              </w:rPr>
              <w:t xml:space="preserve">, от 17.02.2023 </w:t>
            </w:r>
            <w:hyperlink r:id="rId7">
              <w:r>
                <w:rPr>
                  <w:color w:val="0000FF"/>
                </w:rPr>
                <w:t>N 3</w:t>
              </w:r>
            </w:hyperlink>
            <w:r>
              <w:rPr>
                <w:color w:val="392C69"/>
              </w:rPr>
              <w:t xml:space="preserve">, от 11.01.2024 </w:t>
            </w:r>
            <w:hyperlink r:id="rId8">
              <w:r>
                <w:rPr>
                  <w:color w:val="0000FF"/>
                </w:rPr>
                <w:t>N 1</w:t>
              </w:r>
            </w:hyperlink>
            <w:r>
              <w:rPr>
                <w:color w:val="392C69"/>
              </w:rPr>
              <w:t>,</w:t>
            </w:r>
          </w:p>
          <w:p w14:paraId="30A39F43" w14:textId="77777777" w:rsidR="00327950" w:rsidRDefault="00327950">
            <w:pPr>
              <w:pStyle w:val="ConsPlusNormal"/>
              <w:jc w:val="center"/>
            </w:pPr>
            <w:r>
              <w:rPr>
                <w:color w:val="392C69"/>
              </w:rPr>
              <w:t xml:space="preserve">от 19.02.2024 </w:t>
            </w:r>
            <w:hyperlink r:id="rId9">
              <w:r>
                <w:rPr>
                  <w:color w:val="0000FF"/>
                </w:rPr>
                <w:t>N 2</w:t>
              </w:r>
            </w:hyperlink>
            <w:r>
              <w:rPr>
                <w:color w:val="392C69"/>
              </w:rPr>
              <w:t xml:space="preserve">, от 26.06.2024 </w:t>
            </w:r>
            <w:hyperlink r:id="rId10">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2199B2" w14:textId="77777777" w:rsidR="00327950" w:rsidRDefault="00327950">
            <w:pPr>
              <w:pStyle w:val="ConsPlusNormal"/>
            </w:pPr>
          </w:p>
        </w:tc>
      </w:tr>
    </w:tbl>
    <w:p w14:paraId="707D51AB" w14:textId="77777777" w:rsidR="00327950" w:rsidRDefault="00327950">
      <w:pPr>
        <w:pStyle w:val="ConsPlusNormal"/>
        <w:jc w:val="both"/>
      </w:pPr>
    </w:p>
    <w:p w14:paraId="12B30B14" w14:textId="77777777" w:rsidR="00327950" w:rsidRDefault="00327950">
      <w:pPr>
        <w:pStyle w:val="ConsPlusNormal"/>
        <w:ind w:firstLine="540"/>
        <w:jc w:val="both"/>
      </w:pPr>
      <w:r>
        <w:t xml:space="preserve">В целях реализации </w:t>
      </w:r>
      <w:hyperlink r:id="rId11">
        <w:r>
          <w:rPr>
            <w:color w:val="0000FF"/>
          </w:rPr>
          <w:t>распоряжения</w:t>
        </w:r>
      </w:hyperlink>
      <w:r>
        <w:t xml:space="preserve"> Правительства Кировской области от 28.12.2013 N 431 "Об утверждении перечня свалок твердых бытовых отходов, подлежащих рекультивации, и перечня свалок бытовых отходов, не отвечающих требованиям природоохранного законодательства и подлежащих ликвидации" и в соответствии с </w:t>
      </w:r>
      <w:hyperlink r:id="rId12">
        <w:r>
          <w:rPr>
            <w:color w:val="0000FF"/>
          </w:rPr>
          <w:t>постановлением</w:t>
        </w:r>
      </w:hyperlink>
      <w:r>
        <w:t xml:space="preserve"> Правительства Кировской области от 01.04.2019 N 124-П "Об утверждении Положения о министерстве охраны окружающей среды Кировской области":</w:t>
      </w:r>
    </w:p>
    <w:p w14:paraId="79BCBEC7" w14:textId="77777777" w:rsidR="00327950" w:rsidRDefault="00327950">
      <w:pPr>
        <w:pStyle w:val="ConsPlusNormal"/>
        <w:spacing w:before="220"/>
        <w:ind w:firstLine="540"/>
        <w:jc w:val="both"/>
      </w:pPr>
      <w:r>
        <w:t xml:space="preserve">1. Утвердить методические </w:t>
      </w:r>
      <w:hyperlink w:anchor="P34">
        <w:r>
          <w:rPr>
            <w:color w:val="0000FF"/>
          </w:rPr>
          <w:t>рекомендации</w:t>
        </w:r>
      </w:hyperlink>
      <w:r>
        <w:t xml:space="preserve"> по организации работ по ликвидации и рекультивации свалок твердых бытовых (коммунальных) отходов на территории Кировской области согласно приложению.</w:t>
      </w:r>
    </w:p>
    <w:p w14:paraId="58EFC131" w14:textId="77777777" w:rsidR="00327950" w:rsidRDefault="00327950">
      <w:pPr>
        <w:pStyle w:val="ConsPlusNormal"/>
        <w:spacing w:before="220"/>
        <w:ind w:firstLine="540"/>
        <w:jc w:val="both"/>
      </w:pPr>
      <w:r>
        <w:t>2. Настоящее распоряжение вступает в силу через десять дней после его официального опубликования.</w:t>
      </w:r>
    </w:p>
    <w:p w14:paraId="00D35A08" w14:textId="77777777" w:rsidR="00327950" w:rsidRDefault="00327950">
      <w:pPr>
        <w:pStyle w:val="ConsPlusNormal"/>
        <w:jc w:val="both"/>
      </w:pPr>
    </w:p>
    <w:p w14:paraId="4731A798" w14:textId="77777777" w:rsidR="00327950" w:rsidRDefault="00327950">
      <w:pPr>
        <w:pStyle w:val="ConsPlusNormal"/>
        <w:jc w:val="right"/>
      </w:pPr>
      <w:r>
        <w:t>Министр охраны окружающей среды</w:t>
      </w:r>
    </w:p>
    <w:p w14:paraId="56F73F05" w14:textId="77777777" w:rsidR="00327950" w:rsidRDefault="00327950">
      <w:pPr>
        <w:pStyle w:val="ConsPlusNormal"/>
        <w:jc w:val="right"/>
      </w:pPr>
      <w:r>
        <w:t>Кировской области</w:t>
      </w:r>
    </w:p>
    <w:p w14:paraId="66398F16" w14:textId="77777777" w:rsidR="00327950" w:rsidRDefault="00327950">
      <w:pPr>
        <w:pStyle w:val="ConsPlusNormal"/>
        <w:jc w:val="right"/>
      </w:pPr>
      <w:r>
        <w:t>А.В.АЛБЕГОВА</w:t>
      </w:r>
    </w:p>
    <w:p w14:paraId="49332AE4" w14:textId="77777777" w:rsidR="00327950" w:rsidRDefault="00327950">
      <w:pPr>
        <w:pStyle w:val="ConsPlusNormal"/>
        <w:jc w:val="both"/>
      </w:pPr>
    </w:p>
    <w:p w14:paraId="4B0135E2" w14:textId="77777777" w:rsidR="00327950" w:rsidRDefault="00327950">
      <w:pPr>
        <w:pStyle w:val="ConsPlusNormal"/>
        <w:jc w:val="both"/>
      </w:pPr>
    </w:p>
    <w:p w14:paraId="087CFCC4" w14:textId="77777777" w:rsidR="00327950" w:rsidRDefault="00327950">
      <w:pPr>
        <w:pStyle w:val="ConsPlusNormal"/>
        <w:jc w:val="both"/>
      </w:pPr>
    </w:p>
    <w:p w14:paraId="3DF9A0A1" w14:textId="77777777" w:rsidR="00327950" w:rsidRDefault="00327950">
      <w:pPr>
        <w:pStyle w:val="ConsPlusNormal"/>
        <w:jc w:val="both"/>
      </w:pPr>
    </w:p>
    <w:p w14:paraId="2C940786" w14:textId="77777777" w:rsidR="00327950" w:rsidRDefault="00327950">
      <w:pPr>
        <w:pStyle w:val="ConsPlusNormal"/>
        <w:jc w:val="both"/>
      </w:pPr>
    </w:p>
    <w:p w14:paraId="45F15AA6" w14:textId="77777777" w:rsidR="00327950" w:rsidRDefault="00327950">
      <w:pPr>
        <w:pStyle w:val="ConsPlusNormal"/>
        <w:jc w:val="right"/>
        <w:outlineLvl w:val="0"/>
      </w:pPr>
      <w:r>
        <w:t>Приложение</w:t>
      </w:r>
    </w:p>
    <w:p w14:paraId="572F6A45" w14:textId="77777777" w:rsidR="00327950" w:rsidRDefault="00327950">
      <w:pPr>
        <w:pStyle w:val="ConsPlusNormal"/>
        <w:jc w:val="both"/>
      </w:pPr>
    </w:p>
    <w:p w14:paraId="510CBC58" w14:textId="77777777" w:rsidR="00327950" w:rsidRDefault="00327950">
      <w:pPr>
        <w:pStyle w:val="ConsPlusNormal"/>
        <w:jc w:val="right"/>
      </w:pPr>
      <w:r>
        <w:t>Утверждены</w:t>
      </w:r>
    </w:p>
    <w:p w14:paraId="70A26FA8" w14:textId="77777777" w:rsidR="00327950" w:rsidRDefault="00327950">
      <w:pPr>
        <w:pStyle w:val="ConsPlusNormal"/>
        <w:jc w:val="right"/>
      </w:pPr>
      <w:r>
        <w:t>распоряжением</w:t>
      </w:r>
    </w:p>
    <w:p w14:paraId="22A26B41" w14:textId="77777777" w:rsidR="00327950" w:rsidRDefault="00327950">
      <w:pPr>
        <w:pStyle w:val="ConsPlusNormal"/>
        <w:jc w:val="right"/>
      </w:pPr>
      <w:r>
        <w:t>министерства охраны окружающей среды</w:t>
      </w:r>
    </w:p>
    <w:p w14:paraId="4BF973C1" w14:textId="77777777" w:rsidR="00327950" w:rsidRDefault="00327950">
      <w:pPr>
        <w:pStyle w:val="ConsPlusNormal"/>
        <w:jc w:val="right"/>
      </w:pPr>
      <w:r>
        <w:t>Кировской области</w:t>
      </w:r>
    </w:p>
    <w:p w14:paraId="3BDA9678" w14:textId="77777777" w:rsidR="00327950" w:rsidRDefault="00327950">
      <w:pPr>
        <w:pStyle w:val="ConsPlusNormal"/>
        <w:jc w:val="right"/>
      </w:pPr>
      <w:r>
        <w:t>от 26 ноября 2019 г. N 22</w:t>
      </w:r>
    </w:p>
    <w:p w14:paraId="4BCB4DE3" w14:textId="77777777" w:rsidR="00327950" w:rsidRDefault="00327950">
      <w:pPr>
        <w:pStyle w:val="ConsPlusNormal"/>
        <w:jc w:val="both"/>
      </w:pPr>
    </w:p>
    <w:p w14:paraId="5177E491" w14:textId="77777777" w:rsidR="00327950" w:rsidRDefault="00327950">
      <w:pPr>
        <w:pStyle w:val="ConsPlusTitle"/>
        <w:jc w:val="center"/>
      </w:pPr>
      <w:bookmarkStart w:id="0" w:name="P34"/>
      <w:bookmarkEnd w:id="0"/>
      <w:r>
        <w:t>МЕТОДИЧЕСКИЕ РЕКОМЕНДАЦИИ</w:t>
      </w:r>
    </w:p>
    <w:p w14:paraId="7F88661D" w14:textId="77777777" w:rsidR="00327950" w:rsidRDefault="00327950">
      <w:pPr>
        <w:pStyle w:val="ConsPlusTitle"/>
        <w:jc w:val="center"/>
      </w:pPr>
      <w:r>
        <w:t>ПО ОРГАНИЗАЦИИ РАБОТ ПО ЛИКВИДАЦИИ И РЕКУЛЬТИВАЦИИ</w:t>
      </w:r>
    </w:p>
    <w:p w14:paraId="2EC265C4" w14:textId="77777777" w:rsidR="00327950" w:rsidRDefault="00327950">
      <w:pPr>
        <w:pStyle w:val="ConsPlusTitle"/>
        <w:jc w:val="center"/>
      </w:pPr>
      <w:r>
        <w:t>СВАЛОК ТВЕРДЫХ БЫТОВЫХ (КОММУНАЛЬНЫХ) ОТХОДОВ</w:t>
      </w:r>
    </w:p>
    <w:p w14:paraId="72C6D429" w14:textId="77777777" w:rsidR="00327950" w:rsidRDefault="00327950">
      <w:pPr>
        <w:pStyle w:val="ConsPlusTitle"/>
        <w:jc w:val="center"/>
      </w:pPr>
      <w:r>
        <w:t>НА ТЕРРИТОРИИ КИРОВСКОЙ ОБЛАСТИ</w:t>
      </w:r>
    </w:p>
    <w:p w14:paraId="50C61F6E" w14:textId="77777777" w:rsidR="00327950" w:rsidRDefault="00327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7950" w14:paraId="0D5843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B0A696" w14:textId="77777777" w:rsidR="00327950" w:rsidRDefault="00327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F3AA5A" w14:textId="77777777" w:rsidR="00327950" w:rsidRDefault="00327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DAFAB6" w14:textId="77777777" w:rsidR="00327950" w:rsidRDefault="00327950">
            <w:pPr>
              <w:pStyle w:val="ConsPlusNormal"/>
              <w:jc w:val="center"/>
            </w:pPr>
            <w:r>
              <w:rPr>
                <w:color w:val="392C69"/>
              </w:rPr>
              <w:t>Список изменяющих документов</w:t>
            </w:r>
          </w:p>
          <w:p w14:paraId="03D104EB" w14:textId="77777777" w:rsidR="00327950" w:rsidRDefault="00327950">
            <w:pPr>
              <w:pStyle w:val="ConsPlusNormal"/>
              <w:jc w:val="center"/>
            </w:pPr>
            <w:r>
              <w:rPr>
                <w:color w:val="392C69"/>
              </w:rPr>
              <w:lastRenderedPageBreak/>
              <w:t>(в ред. распоряжений министерства охраны окружающей среды Кировской области</w:t>
            </w:r>
          </w:p>
          <w:p w14:paraId="04B654F6" w14:textId="77777777" w:rsidR="00327950" w:rsidRDefault="00327950">
            <w:pPr>
              <w:pStyle w:val="ConsPlusNormal"/>
              <w:jc w:val="center"/>
            </w:pPr>
            <w:r>
              <w:rPr>
                <w:color w:val="392C69"/>
              </w:rPr>
              <w:t xml:space="preserve">от 20.04.2020 </w:t>
            </w:r>
            <w:hyperlink r:id="rId13">
              <w:r>
                <w:rPr>
                  <w:color w:val="0000FF"/>
                </w:rPr>
                <w:t>N 9</w:t>
              </w:r>
            </w:hyperlink>
            <w:r>
              <w:rPr>
                <w:color w:val="392C69"/>
              </w:rPr>
              <w:t xml:space="preserve">, от 30.11.2022 </w:t>
            </w:r>
            <w:hyperlink r:id="rId14">
              <w:r>
                <w:rPr>
                  <w:color w:val="0000FF"/>
                </w:rPr>
                <w:t>N 37</w:t>
              </w:r>
            </w:hyperlink>
            <w:r>
              <w:rPr>
                <w:color w:val="392C69"/>
              </w:rPr>
              <w:t xml:space="preserve">, от 17.02.2023 </w:t>
            </w:r>
            <w:hyperlink r:id="rId15">
              <w:r>
                <w:rPr>
                  <w:color w:val="0000FF"/>
                </w:rPr>
                <w:t>N 3</w:t>
              </w:r>
            </w:hyperlink>
            <w:r>
              <w:rPr>
                <w:color w:val="392C69"/>
              </w:rPr>
              <w:t xml:space="preserve">, от 11.01.2024 </w:t>
            </w:r>
            <w:hyperlink r:id="rId16">
              <w:r>
                <w:rPr>
                  <w:color w:val="0000FF"/>
                </w:rPr>
                <w:t>N 1</w:t>
              </w:r>
            </w:hyperlink>
            <w:r>
              <w:rPr>
                <w:color w:val="392C69"/>
              </w:rPr>
              <w:t>,</w:t>
            </w:r>
          </w:p>
          <w:p w14:paraId="61E60D93" w14:textId="77777777" w:rsidR="00327950" w:rsidRDefault="00327950">
            <w:pPr>
              <w:pStyle w:val="ConsPlusNormal"/>
              <w:jc w:val="center"/>
            </w:pPr>
            <w:r>
              <w:rPr>
                <w:color w:val="392C69"/>
              </w:rPr>
              <w:t xml:space="preserve">от 19.02.2024 </w:t>
            </w:r>
            <w:hyperlink r:id="rId17">
              <w:r>
                <w:rPr>
                  <w:color w:val="0000FF"/>
                </w:rPr>
                <w:t>N 2</w:t>
              </w:r>
            </w:hyperlink>
            <w:r>
              <w:rPr>
                <w:color w:val="392C69"/>
              </w:rPr>
              <w:t xml:space="preserve">, от 26.06.2024 </w:t>
            </w:r>
            <w:hyperlink r:id="rId18">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A3A0AF" w14:textId="77777777" w:rsidR="00327950" w:rsidRDefault="00327950">
            <w:pPr>
              <w:pStyle w:val="ConsPlusNormal"/>
            </w:pPr>
          </w:p>
        </w:tc>
      </w:tr>
    </w:tbl>
    <w:p w14:paraId="0E120027" w14:textId="77777777" w:rsidR="00327950" w:rsidRDefault="00327950">
      <w:pPr>
        <w:pStyle w:val="ConsPlusNormal"/>
        <w:jc w:val="both"/>
      </w:pPr>
    </w:p>
    <w:p w14:paraId="639CA03F" w14:textId="77777777" w:rsidR="00327950" w:rsidRDefault="00327950">
      <w:pPr>
        <w:pStyle w:val="ConsPlusTitle"/>
        <w:jc w:val="center"/>
        <w:outlineLvl w:val="1"/>
      </w:pPr>
      <w:r>
        <w:t>1. Общие положения</w:t>
      </w:r>
    </w:p>
    <w:p w14:paraId="0ABC870D" w14:textId="77777777" w:rsidR="00327950" w:rsidRDefault="00327950">
      <w:pPr>
        <w:pStyle w:val="ConsPlusNormal"/>
        <w:jc w:val="both"/>
      </w:pPr>
    </w:p>
    <w:p w14:paraId="7D95C25B" w14:textId="77777777" w:rsidR="00327950" w:rsidRDefault="00327950">
      <w:pPr>
        <w:pStyle w:val="ConsPlusNormal"/>
        <w:ind w:firstLine="540"/>
        <w:jc w:val="both"/>
      </w:pPr>
      <w:r>
        <w:t>1.1. Методические рекомендации по организации работ по ликвидации и рекультивации свалок твердых бытовых (коммунальных) отходов на территории Кировской области (далее - методические рекомендации) разработаны в целях обеспечения единообразного подхода при проведении работ по ликвидации и рекультивации свалок твердых бытовых (коммунальных) отходов (далее - свалки ТБО) и направлены на создание комфортных условий для проживания населения и улучшения экологической обстановки на территории Кировской области.</w:t>
      </w:r>
    </w:p>
    <w:p w14:paraId="754E0595" w14:textId="77777777" w:rsidR="00327950" w:rsidRDefault="00327950">
      <w:pPr>
        <w:pStyle w:val="ConsPlusNormal"/>
        <w:spacing w:before="220"/>
        <w:ind w:firstLine="540"/>
        <w:jc w:val="both"/>
      </w:pPr>
      <w:r>
        <w:t>1.2. Методические рекомендации регулируют действия в отношении свалок ТБО, включенных в "</w:t>
      </w:r>
      <w:hyperlink r:id="rId19">
        <w:r>
          <w:rPr>
            <w:color w:val="0000FF"/>
          </w:rPr>
          <w:t>Перечень</w:t>
        </w:r>
      </w:hyperlink>
      <w:r>
        <w:t xml:space="preserve"> свалок бытовых отходов, не отвечающих требованиям природоохранного законодательства и подлежащих ликвидации" и "</w:t>
      </w:r>
      <w:hyperlink r:id="rId20">
        <w:r>
          <w:rPr>
            <w:color w:val="0000FF"/>
          </w:rPr>
          <w:t>Перечень</w:t>
        </w:r>
      </w:hyperlink>
      <w:r>
        <w:t xml:space="preserve"> свалок твердых бытовых отходов, подлежащих рекультивации" (утверждены распоряжением Правительства Кировской области от 28.12.2013 N 431 "Об утверждении перечня свалок твердых бытовых отходов, подлежащих рекультивации, и перечня свалок бытовых отходов, не отвечающих требованиям природоохранного законодательства и подлежащих ликвидации" (далее - распоряжение от 28.12.2013 N 431).</w:t>
      </w:r>
    </w:p>
    <w:p w14:paraId="4D390DF4" w14:textId="77777777" w:rsidR="00327950" w:rsidRDefault="00327950">
      <w:pPr>
        <w:pStyle w:val="ConsPlusNormal"/>
        <w:spacing w:before="220"/>
        <w:ind w:firstLine="540"/>
        <w:jc w:val="both"/>
      </w:pPr>
      <w:r>
        <w:t>1.3. Методические рекомендации определяют последовательность и содержание действий по подготовке и проведению работ по ликвидации и рекультивации свалок ТБО на территории Кировской области, проводимых в рамках реализации муниципальных и (или) государственных программ, утвержденных в установленном порядке, а также по оформлению и документированию их результатов.</w:t>
      </w:r>
    </w:p>
    <w:p w14:paraId="20D927FA" w14:textId="77777777" w:rsidR="00327950" w:rsidRDefault="00327950">
      <w:pPr>
        <w:pStyle w:val="ConsPlusNormal"/>
        <w:jc w:val="both"/>
      </w:pPr>
    </w:p>
    <w:p w14:paraId="45DF6F99" w14:textId="77777777" w:rsidR="00327950" w:rsidRDefault="00327950">
      <w:pPr>
        <w:pStyle w:val="ConsPlusTitle"/>
        <w:jc w:val="center"/>
        <w:outlineLvl w:val="1"/>
      </w:pPr>
      <w:r>
        <w:t>2. Учет свалок ТБО, включенных в распоряжение</w:t>
      </w:r>
    </w:p>
    <w:p w14:paraId="27C908E4" w14:textId="77777777" w:rsidR="00327950" w:rsidRDefault="00327950">
      <w:pPr>
        <w:pStyle w:val="ConsPlusTitle"/>
        <w:jc w:val="center"/>
      </w:pPr>
      <w:r>
        <w:t>от 28.12.2013 N 431</w:t>
      </w:r>
    </w:p>
    <w:p w14:paraId="6666D12B" w14:textId="77777777" w:rsidR="00327950" w:rsidRDefault="00327950">
      <w:pPr>
        <w:pStyle w:val="ConsPlusNormal"/>
        <w:jc w:val="both"/>
      </w:pPr>
    </w:p>
    <w:p w14:paraId="11733D42" w14:textId="77777777" w:rsidR="00327950" w:rsidRDefault="00327950">
      <w:pPr>
        <w:pStyle w:val="ConsPlusNormal"/>
        <w:ind w:firstLine="540"/>
        <w:jc w:val="both"/>
      </w:pPr>
      <w:r>
        <w:t xml:space="preserve">2.1. </w:t>
      </w:r>
      <w:hyperlink r:id="rId21">
        <w:r>
          <w:rPr>
            <w:color w:val="0000FF"/>
          </w:rPr>
          <w:t>Распоряжение</w:t>
        </w:r>
      </w:hyperlink>
      <w:r>
        <w:t xml:space="preserve"> от 28.12.2013 N 431 закрепляет решения, принятые в отношении каждой свалки ТБО на основании данных ранжирования объектов размещения отходов, проведенного по итогам инвентаризации 2012 года.</w:t>
      </w:r>
    </w:p>
    <w:p w14:paraId="0D01D044" w14:textId="77777777" w:rsidR="00327950" w:rsidRDefault="00327950">
      <w:pPr>
        <w:pStyle w:val="ConsPlusNormal"/>
        <w:spacing w:before="220"/>
        <w:ind w:firstLine="540"/>
        <w:jc w:val="both"/>
      </w:pPr>
      <w:r>
        <w:t xml:space="preserve">2.2. В </w:t>
      </w:r>
      <w:hyperlink r:id="rId22">
        <w:r>
          <w:rPr>
            <w:color w:val="0000FF"/>
          </w:rPr>
          <w:t>распоряжение</w:t>
        </w:r>
      </w:hyperlink>
      <w:r>
        <w:t xml:space="preserve"> от 28.12.2013 N 431 могут вноситься корректировки при фактическом изменении критериев ранжирования определенной свалки ТБО, выявленной до 01.01.2013. Предложения для внесения изменений в </w:t>
      </w:r>
      <w:hyperlink r:id="rId23">
        <w:r>
          <w:rPr>
            <w:color w:val="0000FF"/>
          </w:rPr>
          <w:t>распоряжение</w:t>
        </w:r>
      </w:hyperlink>
      <w:r>
        <w:t xml:space="preserve"> от 28.12.2013 N 431 направляются органами местного самоуправления в адрес уполномоченного органа исполнительной власти.</w:t>
      </w:r>
    </w:p>
    <w:p w14:paraId="199F7887" w14:textId="77777777" w:rsidR="00327950" w:rsidRDefault="00327950">
      <w:pPr>
        <w:pStyle w:val="ConsPlusNormal"/>
        <w:spacing w:before="220"/>
        <w:ind w:firstLine="540"/>
        <w:jc w:val="both"/>
      </w:pPr>
      <w:r>
        <w:t>2.3. Информация о внесении изменений в отношении каждой свалки ТБО отражается в региональном кадастре отходов производства и потребления Кировской области.</w:t>
      </w:r>
    </w:p>
    <w:p w14:paraId="15DF92E3" w14:textId="77777777" w:rsidR="00327950" w:rsidRDefault="00327950">
      <w:pPr>
        <w:pStyle w:val="ConsPlusNormal"/>
        <w:jc w:val="both"/>
      </w:pPr>
    </w:p>
    <w:p w14:paraId="3D12B8A6" w14:textId="77777777" w:rsidR="00327950" w:rsidRDefault="00327950">
      <w:pPr>
        <w:pStyle w:val="ConsPlusTitle"/>
        <w:jc w:val="center"/>
        <w:outlineLvl w:val="1"/>
      </w:pPr>
      <w:r>
        <w:t>3. Порядок организации работ по ликвидации свалок,</w:t>
      </w:r>
    </w:p>
    <w:p w14:paraId="12429C43" w14:textId="77777777" w:rsidR="00327950" w:rsidRDefault="00327950">
      <w:pPr>
        <w:pStyle w:val="ConsPlusTitle"/>
        <w:jc w:val="center"/>
      </w:pPr>
      <w:r>
        <w:t>включенных в перечень свалок твердых бытовых отходов,</w:t>
      </w:r>
    </w:p>
    <w:p w14:paraId="207175A8" w14:textId="77777777" w:rsidR="00327950" w:rsidRDefault="00327950">
      <w:pPr>
        <w:pStyle w:val="ConsPlusTitle"/>
        <w:jc w:val="center"/>
      </w:pPr>
      <w:r>
        <w:t>не отвечающих требованиям природоохранного</w:t>
      </w:r>
    </w:p>
    <w:p w14:paraId="3BBB742A" w14:textId="77777777" w:rsidR="00327950" w:rsidRDefault="00327950">
      <w:pPr>
        <w:pStyle w:val="ConsPlusTitle"/>
        <w:jc w:val="center"/>
      </w:pPr>
      <w:r>
        <w:t>законодательства и подлежащих ликвидации</w:t>
      </w:r>
    </w:p>
    <w:p w14:paraId="216449B3" w14:textId="77777777" w:rsidR="00327950" w:rsidRDefault="00327950">
      <w:pPr>
        <w:pStyle w:val="ConsPlusNormal"/>
        <w:jc w:val="both"/>
      </w:pPr>
    </w:p>
    <w:p w14:paraId="1F6C14B9" w14:textId="77777777" w:rsidR="00327950" w:rsidRDefault="00327950">
      <w:pPr>
        <w:pStyle w:val="ConsPlusNormal"/>
        <w:ind w:firstLine="540"/>
        <w:jc w:val="both"/>
      </w:pPr>
      <w:r>
        <w:t>3.1. Работы по ликвидации свалок ТБО включают в себя:</w:t>
      </w:r>
    </w:p>
    <w:p w14:paraId="1063B5A2" w14:textId="77777777" w:rsidR="00327950" w:rsidRDefault="00327950">
      <w:pPr>
        <w:pStyle w:val="ConsPlusNormal"/>
        <w:spacing w:before="220"/>
        <w:ind w:firstLine="540"/>
        <w:jc w:val="both"/>
      </w:pPr>
      <w:r>
        <w:t>подготовительные работы;</w:t>
      </w:r>
    </w:p>
    <w:p w14:paraId="5C3BB2B6" w14:textId="77777777" w:rsidR="00327950" w:rsidRDefault="00327950">
      <w:pPr>
        <w:pStyle w:val="ConsPlusNormal"/>
        <w:spacing w:before="220"/>
        <w:ind w:firstLine="540"/>
        <w:jc w:val="both"/>
      </w:pPr>
      <w:r>
        <w:t>работы по ликвидации;</w:t>
      </w:r>
    </w:p>
    <w:p w14:paraId="7943C60F" w14:textId="77777777" w:rsidR="00327950" w:rsidRDefault="00327950">
      <w:pPr>
        <w:pStyle w:val="ConsPlusNormal"/>
        <w:spacing w:before="220"/>
        <w:ind w:firstLine="540"/>
        <w:jc w:val="both"/>
      </w:pPr>
      <w:r>
        <w:t>приемку выполненных работ.</w:t>
      </w:r>
    </w:p>
    <w:p w14:paraId="38121467" w14:textId="77777777" w:rsidR="00327950" w:rsidRDefault="00327950">
      <w:pPr>
        <w:pStyle w:val="ConsPlusNormal"/>
        <w:spacing w:before="220"/>
        <w:ind w:firstLine="540"/>
        <w:jc w:val="both"/>
      </w:pPr>
      <w:r>
        <w:lastRenderedPageBreak/>
        <w:t>3.1.1. Подготовительные работы:</w:t>
      </w:r>
    </w:p>
    <w:p w14:paraId="28A57D13" w14:textId="77777777" w:rsidR="00327950" w:rsidRDefault="00327950">
      <w:pPr>
        <w:pStyle w:val="ConsPlusNormal"/>
        <w:spacing w:before="220"/>
        <w:ind w:firstLine="540"/>
        <w:jc w:val="both"/>
      </w:pPr>
      <w:r>
        <w:t>3.1.1.1. Утверждение графика ликвидации свалок ТБО главой муниципального образования (главой администрации муниципального образования). В случае внесения изменений в график ликвидации свалок ТБО орган местного самоуправления направляет соответствующую информацию в адрес министерства охраны окружающей среды Кировской области в десятидневный срок с даты принятия нормативного-правового акта.</w:t>
      </w:r>
    </w:p>
    <w:p w14:paraId="6FBC0A95" w14:textId="77777777" w:rsidR="00327950" w:rsidRDefault="00327950">
      <w:pPr>
        <w:pStyle w:val="ConsPlusNormal"/>
        <w:jc w:val="both"/>
      </w:pPr>
      <w:r>
        <w:t xml:space="preserve">(пп. 3.1.1.1 в ред. </w:t>
      </w:r>
      <w:hyperlink r:id="rId24">
        <w:r>
          <w:rPr>
            <w:color w:val="0000FF"/>
          </w:rPr>
          <w:t>распоряжения</w:t>
        </w:r>
      </w:hyperlink>
      <w:r>
        <w:t xml:space="preserve"> министерства охраны окружающей среды Кировской области от 30.11.2022 N 37)</w:t>
      </w:r>
    </w:p>
    <w:p w14:paraId="1BEED750" w14:textId="77777777" w:rsidR="00327950" w:rsidRDefault="00327950">
      <w:pPr>
        <w:pStyle w:val="ConsPlusNormal"/>
        <w:spacing w:before="220"/>
        <w:ind w:firstLine="540"/>
        <w:jc w:val="both"/>
      </w:pPr>
      <w:r>
        <w:t>3.1.1.2. Создание комиссии по контролю за ликвидацией свалок, включенных в график ликвидации свалок ТБО, утвержденный главой муниципального образования (главой администрации муниципального образования). В комиссию включаются представители муниципального образования и иные заинтересованные лица.</w:t>
      </w:r>
    </w:p>
    <w:p w14:paraId="34C6E22B" w14:textId="77777777" w:rsidR="00327950" w:rsidRDefault="00327950">
      <w:pPr>
        <w:pStyle w:val="ConsPlusNormal"/>
        <w:jc w:val="both"/>
      </w:pPr>
      <w:r>
        <w:t xml:space="preserve">(пп. 3.1.1.2 в ред. </w:t>
      </w:r>
      <w:hyperlink r:id="rId25">
        <w:r>
          <w:rPr>
            <w:color w:val="0000FF"/>
          </w:rPr>
          <w:t>распоряжения</w:t>
        </w:r>
      </w:hyperlink>
      <w:r>
        <w:t xml:space="preserve"> министерства охраны окружающей среды Кировской области от 30.11.2022 N 37)</w:t>
      </w:r>
    </w:p>
    <w:p w14:paraId="4CDF57BF" w14:textId="77777777" w:rsidR="00327950" w:rsidRDefault="00327950">
      <w:pPr>
        <w:pStyle w:val="ConsPlusNormal"/>
        <w:spacing w:before="220"/>
        <w:ind w:firstLine="540"/>
        <w:jc w:val="both"/>
      </w:pPr>
      <w:r>
        <w:t>3.1.1.3. Предварительное обследование свалки ТБО. Обследование выполняется в целях уточнения сведений об объекте, подлежащем ликвидации (площади, объема или массы накопленных твердых бытовых (коммунальных) отходов, места расположения, наличия промышленных отходов, в том числе древесных и растительных отходов). До уточнения объемов или массы накопленных отходов возможно предварительное извлечение полезных фракций, потенциально пригодных для повторного использования. Промышленные отходы, размещенные на свалке, при определении объемов твердых бытовых отходов не учитываются. Вывоз промышленных отходов на объект ТБО, подлежащий рекультивации, запрещается. Промышленные отходы подлежат утилизации, обезвреживанию, размещению в установленном законодательством порядке.</w:t>
      </w:r>
    </w:p>
    <w:p w14:paraId="2F362935" w14:textId="77777777" w:rsidR="00327950" w:rsidRDefault="00327950">
      <w:pPr>
        <w:pStyle w:val="ConsPlusNormal"/>
        <w:jc w:val="both"/>
      </w:pPr>
      <w:r>
        <w:t xml:space="preserve">(в ред. </w:t>
      </w:r>
      <w:hyperlink r:id="rId26">
        <w:r>
          <w:rPr>
            <w:color w:val="0000FF"/>
          </w:rPr>
          <w:t>распоряжения</w:t>
        </w:r>
      </w:hyperlink>
      <w:r>
        <w:t xml:space="preserve"> министерства охраны окружающей среды Кировской области от 17.02.2023 N 3)</w:t>
      </w:r>
    </w:p>
    <w:p w14:paraId="4BD7A288" w14:textId="77777777" w:rsidR="00327950" w:rsidRDefault="00327950">
      <w:pPr>
        <w:pStyle w:val="ConsPlusNormal"/>
        <w:spacing w:before="220"/>
        <w:ind w:firstLine="540"/>
        <w:jc w:val="both"/>
      </w:pPr>
      <w:r>
        <w:t>В целях уточнения объема или массы накопленных твердых бытовых (коммунальных) отходов, а также площади земельного участка, на котором располагается свалка, необходимо провести маркшейдерские работы.</w:t>
      </w:r>
    </w:p>
    <w:p w14:paraId="2A8311CD" w14:textId="77777777" w:rsidR="00327950" w:rsidRDefault="00327950">
      <w:pPr>
        <w:pStyle w:val="ConsPlusNormal"/>
        <w:spacing w:before="220"/>
        <w:ind w:firstLine="540"/>
        <w:jc w:val="both"/>
      </w:pPr>
      <w:r>
        <w:t>При установлении факта отсутствия свалочных масс и зарастания свалки ТБО необходимо направить в министерство охраны окружающей среды Кировской области акт предварительного обследования свалки ТБО (с приложением фото- или видеоматериалов), заключение об оценке химического состояния почв/грунтов, выданное аккредитованной лабораторией для принятия решения о признании/непризнании свалки ТБО ликвидированной.</w:t>
      </w:r>
    </w:p>
    <w:p w14:paraId="014EA983" w14:textId="77777777" w:rsidR="00327950" w:rsidRDefault="00327950">
      <w:pPr>
        <w:pStyle w:val="ConsPlusNormal"/>
        <w:jc w:val="both"/>
      </w:pPr>
      <w:r>
        <w:t xml:space="preserve">(абзац введен </w:t>
      </w:r>
      <w:hyperlink r:id="rId27">
        <w:r>
          <w:rPr>
            <w:color w:val="0000FF"/>
          </w:rPr>
          <w:t>распоряжением</w:t>
        </w:r>
      </w:hyperlink>
      <w:r>
        <w:t xml:space="preserve"> министерства охраны окружающей среды Кировской области от 11.01.2024 N 1)</w:t>
      </w:r>
    </w:p>
    <w:p w14:paraId="41C9B75E" w14:textId="77777777" w:rsidR="00327950" w:rsidRDefault="00327950">
      <w:pPr>
        <w:pStyle w:val="ConsPlusNormal"/>
        <w:jc w:val="both"/>
      </w:pPr>
      <w:r>
        <w:t xml:space="preserve">(пп. 3.1.1.3 в ред. </w:t>
      </w:r>
      <w:hyperlink r:id="rId28">
        <w:r>
          <w:rPr>
            <w:color w:val="0000FF"/>
          </w:rPr>
          <w:t>распоряжения</w:t>
        </w:r>
      </w:hyperlink>
      <w:r>
        <w:t xml:space="preserve"> министерства охраны окружающей среды Кировской области от 30.11.2022 N 37)</w:t>
      </w:r>
    </w:p>
    <w:p w14:paraId="728C7480" w14:textId="77777777" w:rsidR="00327950" w:rsidRDefault="00327950">
      <w:pPr>
        <w:pStyle w:val="ConsPlusNormal"/>
        <w:spacing w:before="220"/>
        <w:ind w:firstLine="540"/>
        <w:jc w:val="both"/>
      </w:pPr>
      <w:r>
        <w:t xml:space="preserve">3.1.1.4. Составление </w:t>
      </w:r>
      <w:hyperlink w:anchor="P146">
        <w:r>
          <w:rPr>
            <w:color w:val="0000FF"/>
          </w:rPr>
          <w:t>акта</w:t>
        </w:r>
      </w:hyperlink>
      <w:r>
        <w:t xml:space="preserve"> предварительного обследования свалки ТБО (приложение N 1). Акт обследования (с приложением фото- или видеоматериалов) подписывается комиссией.</w:t>
      </w:r>
    </w:p>
    <w:p w14:paraId="115E58A0" w14:textId="77777777" w:rsidR="00327950" w:rsidRDefault="00327950">
      <w:pPr>
        <w:pStyle w:val="ConsPlusNormal"/>
        <w:spacing w:before="220"/>
        <w:ind w:firstLine="540"/>
        <w:jc w:val="both"/>
      </w:pPr>
      <w:r>
        <w:t>3.1.1.5. Составление сметного расчета затрат на проведение работ по ликвидации свалок ТБО. В сметные расчеты включаются следующие виды работ:</w:t>
      </w:r>
    </w:p>
    <w:p w14:paraId="6B7AAAFE" w14:textId="77777777" w:rsidR="00327950" w:rsidRDefault="00327950">
      <w:pPr>
        <w:pStyle w:val="ConsPlusNormal"/>
        <w:spacing w:before="220"/>
        <w:ind w:firstLine="540"/>
        <w:jc w:val="both"/>
      </w:pPr>
      <w:r>
        <w:t>разработка грунта с перемещением;</w:t>
      </w:r>
    </w:p>
    <w:p w14:paraId="5BFECD4E" w14:textId="77777777" w:rsidR="00327950" w:rsidRDefault="00327950">
      <w:pPr>
        <w:pStyle w:val="ConsPlusNormal"/>
        <w:spacing w:before="220"/>
        <w:ind w:firstLine="540"/>
        <w:jc w:val="both"/>
      </w:pPr>
      <w:r>
        <w:t>разработка грунта с погрузкой на автомобили-самосвалы;</w:t>
      </w:r>
    </w:p>
    <w:p w14:paraId="59170D10" w14:textId="77777777" w:rsidR="00327950" w:rsidRDefault="00327950">
      <w:pPr>
        <w:pStyle w:val="ConsPlusNormal"/>
        <w:spacing w:before="220"/>
        <w:ind w:firstLine="540"/>
        <w:jc w:val="both"/>
      </w:pPr>
      <w:r>
        <w:t>перевозка массовых навалочных грузов (в расчет включается расстояние до объекта, подлежащего рекультивации, а также до пункта взвешивания транспортного средства с отходами);</w:t>
      </w:r>
    </w:p>
    <w:p w14:paraId="645D15F2" w14:textId="77777777" w:rsidR="00327950" w:rsidRDefault="00327950">
      <w:pPr>
        <w:pStyle w:val="ConsPlusNormal"/>
        <w:spacing w:before="220"/>
        <w:ind w:firstLine="540"/>
        <w:jc w:val="both"/>
      </w:pPr>
      <w:r>
        <w:lastRenderedPageBreak/>
        <w:t>ручной сбор отходов (при необходимости);</w:t>
      </w:r>
    </w:p>
    <w:p w14:paraId="621FDDC6" w14:textId="77777777" w:rsidR="00327950" w:rsidRDefault="00327950">
      <w:pPr>
        <w:pStyle w:val="ConsPlusNormal"/>
        <w:spacing w:before="220"/>
        <w:ind w:firstLine="540"/>
        <w:jc w:val="both"/>
      </w:pPr>
      <w:r>
        <w:t>планировка площадей очищенного земельного участка;</w:t>
      </w:r>
    </w:p>
    <w:p w14:paraId="7B8BCE3E" w14:textId="77777777" w:rsidR="00327950" w:rsidRDefault="00327950">
      <w:pPr>
        <w:pStyle w:val="ConsPlusNormal"/>
        <w:spacing w:before="220"/>
        <w:ind w:firstLine="540"/>
        <w:jc w:val="both"/>
      </w:pPr>
      <w:r>
        <w:t>планировка площадей земельного участка на объекте под рекультивацию (при необходимости).</w:t>
      </w:r>
    </w:p>
    <w:p w14:paraId="3D740E25" w14:textId="77777777" w:rsidR="00327950" w:rsidRDefault="00327950">
      <w:pPr>
        <w:pStyle w:val="ConsPlusNormal"/>
        <w:spacing w:before="220"/>
        <w:ind w:firstLine="540"/>
        <w:jc w:val="both"/>
      </w:pPr>
      <w:r>
        <w:t>В сметный расчет могут включаться и иные затраты, например, расходы, связанные с размещением перевозимых свалочных масс на полигон.</w:t>
      </w:r>
    </w:p>
    <w:p w14:paraId="284F7164" w14:textId="77777777" w:rsidR="00327950" w:rsidRDefault="00327950">
      <w:pPr>
        <w:pStyle w:val="ConsPlusNormal"/>
        <w:spacing w:before="220"/>
        <w:ind w:firstLine="540"/>
        <w:jc w:val="both"/>
      </w:pPr>
      <w:r>
        <w:t>В целях уменьшения объема или массы транспортируемых свалочных масс рекомендуется в техническом задании предусмотреть их просеивание от почв/грунта при погрузке с помощью специального оборудования.</w:t>
      </w:r>
    </w:p>
    <w:p w14:paraId="0ABDDBE7" w14:textId="77777777" w:rsidR="00327950" w:rsidRDefault="00327950">
      <w:pPr>
        <w:pStyle w:val="ConsPlusNormal"/>
        <w:jc w:val="both"/>
      </w:pPr>
      <w:r>
        <w:t xml:space="preserve">(абзац введен </w:t>
      </w:r>
      <w:hyperlink r:id="rId29">
        <w:r>
          <w:rPr>
            <w:color w:val="0000FF"/>
          </w:rPr>
          <w:t>распоряжением</w:t>
        </w:r>
      </w:hyperlink>
      <w:r>
        <w:t xml:space="preserve"> министерства охраны окружающей среды Кировской области от 11.01.2024 N 1)</w:t>
      </w:r>
    </w:p>
    <w:p w14:paraId="30A9E6D7" w14:textId="77777777" w:rsidR="00327950" w:rsidRDefault="00327950">
      <w:pPr>
        <w:pStyle w:val="ConsPlusNormal"/>
        <w:spacing w:before="220"/>
        <w:ind w:firstLine="540"/>
        <w:jc w:val="both"/>
      </w:pPr>
      <w:r>
        <w:t>Рекомендованная плотность свалочных масс составляет не менее 0,7 т/м3. Также плотность свалочных масс может определяться экспериментальным путем.</w:t>
      </w:r>
    </w:p>
    <w:p w14:paraId="0109893F" w14:textId="77777777" w:rsidR="00327950" w:rsidRDefault="00327950">
      <w:pPr>
        <w:pStyle w:val="ConsPlusNormal"/>
        <w:jc w:val="both"/>
      </w:pPr>
      <w:r>
        <w:t xml:space="preserve">(абзац введен </w:t>
      </w:r>
      <w:hyperlink r:id="rId30">
        <w:r>
          <w:rPr>
            <w:color w:val="0000FF"/>
          </w:rPr>
          <w:t>распоряжением</w:t>
        </w:r>
      </w:hyperlink>
      <w:r>
        <w:t xml:space="preserve"> министерства охраны окружающей среды Кировской области от 11.01.2024 N 1; в ред. </w:t>
      </w:r>
      <w:hyperlink r:id="rId31">
        <w:r>
          <w:rPr>
            <w:color w:val="0000FF"/>
          </w:rPr>
          <w:t>распоряжения</w:t>
        </w:r>
      </w:hyperlink>
      <w:r>
        <w:t xml:space="preserve"> министерства охраны окружающей среды Кировской области от 26.06.2024 N 11)</w:t>
      </w:r>
    </w:p>
    <w:p w14:paraId="65E2DFC5" w14:textId="77777777" w:rsidR="00327950" w:rsidRDefault="00327950">
      <w:pPr>
        <w:pStyle w:val="ConsPlusNormal"/>
        <w:jc w:val="both"/>
      </w:pPr>
      <w:r>
        <w:t xml:space="preserve">(пп. 3.1.1.5 в ред. </w:t>
      </w:r>
      <w:hyperlink r:id="rId32">
        <w:r>
          <w:rPr>
            <w:color w:val="0000FF"/>
          </w:rPr>
          <w:t>распоряжения</w:t>
        </w:r>
      </w:hyperlink>
      <w:r>
        <w:t xml:space="preserve"> министерства охраны окружающей среды Кировской области от 30.11.2022 N 37)</w:t>
      </w:r>
    </w:p>
    <w:p w14:paraId="4BAF7703" w14:textId="77777777" w:rsidR="00327950" w:rsidRDefault="00327950">
      <w:pPr>
        <w:pStyle w:val="ConsPlusNormal"/>
        <w:spacing w:before="220"/>
        <w:ind w:firstLine="540"/>
        <w:jc w:val="both"/>
      </w:pPr>
      <w:r>
        <w:t>3.1.1.6. Утверждение сметного расчета органом местного самоуправления, на территории которого расположена свалка ТБО.</w:t>
      </w:r>
    </w:p>
    <w:p w14:paraId="2575895B" w14:textId="77777777" w:rsidR="00327950" w:rsidRDefault="00327950">
      <w:pPr>
        <w:pStyle w:val="ConsPlusNormal"/>
        <w:spacing w:before="220"/>
        <w:ind w:firstLine="540"/>
        <w:jc w:val="both"/>
      </w:pPr>
      <w:r>
        <w:t>3.1.1.7. Копия акта предварительного обследования свалки ТБО и сметного расчета направляются органом местного самоуправления в адрес министерства охраны окружающей среды Кировской области.</w:t>
      </w:r>
    </w:p>
    <w:p w14:paraId="292324AD" w14:textId="77777777" w:rsidR="00327950" w:rsidRDefault="00327950">
      <w:pPr>
        <w:pStyle w:val="ConsPlusNormal"/>
        <w:spacing w:before="220"/>
        <w:ind w:firstLine="540"/>
        <w:jc w:val="both"/>
      </w:pPr>
      <w:r>
        <w:t>3.1.1.8. Информирование граждан в местных СМИ о планируемых работах по ликвидации свалки ТБО.</w:t>
      </w:r>
    </w:p>
    <w:p w14:paraId="4442D8AA" w14:textId="77777777" w:rsidR="00327950" w:rsidRDefault="00327950">
      <w:pPr>
        <w:pStyle w:val="ConsPlusNormal"/>
        <w:spacing w:before="220"/>
        <w:ind w:firstLine="540"/>
        <w:jc w:val="both"/>
      </w:pPr>
      <w:r>
        <w:t>3.1.2. Работы по ликвидации:</w:t>
      </w:r>
    </w:p>
    <w:p w14:paraId="537EC71A" w14:textId="77777777" w:rsidR="00327950" w:rsidRDefault="00327950">
      <w:pPr>
        <w:pStyle w:val="ConsPlusNormal"/>
        <w:spacing w:before="220"/>
        <w:ind w:firstLine="540"/>
        <w:jc w:val="both"/>
      </w:pPr>
      <w:r>
        <w:t>3.1.2.1. Заключение муниципального контракта (договора) на выполнение работ по ликвидации свалки ТБО. При заключении муниципального контракта сметный расчет и техническое задание с указанием места, на которое вывозятся свалочные массы, являются приложениями к нему.</w:t>
      </w:r>
    </w:p>
    <w:p w14:paraId="41A90603" w14:textId="77777777" w:rsidR="00327950" w:rsidRDefault="00327950">
      <w:pPr>
        <w:pStyle w:val="ConsPlusNormal"/>
        <w:jc w:val="both"/>
      </w:pPr>
      <w:r>
        <w:t xml:space="preserve">(пп. 3.1.2.1 в ред. </w:t>
      </w:r>
      <w:hyperlink r:id="rId33">
        <w:r>
          <w:rPr>
            <w:color w:val="0000FF"/>
          </w:rPr>
          <w:t>распоряжения</w:t>
        </w:r>
      </w:hyperlink>
      <w:r>
        <w:t xml:space="preserve"> министерства охраны окружающей среды Кировской области от 30.11.2022 N 37)</w:t>
      </w:r>
    </w:p>
    <w:p w14:paraId="0C588B91" w14:textId="77777777" w:rsidR="00327950" w:rsidRDefault="00327950">
      <w:pPr>
        <w:pStyle w:val="ConsPlusNormal"/>
        <w:spacing w:before="220"/>
        <w:ind w:firstLine="540"/>
        <w:jc w:val="both"/>
      </w:pPr>
      <w:r>
        <w:t>3.1.2.2. Выполнение работ в соответствии с муниципальным контрактом (договором).</w:t>
      </w:r>
    </w:p>
    <w:p w14:paraId="3BEEF16C" w14:textId="77777777" w:rsidR="00327950" w:rsidRDefault="00327950">
      <w:pPr>
        <w:pStyle w:val="ConsPlusNormal"/>
        <w:spacing w:before="220"/>
        <w:ind w:firstLine="540"/>
        <w:jc w:val="both"/>
      </w:pPr>
      <w:r>
        <w:t>3.1.2.3. Осуществление комиссионного контроля за ходом выполнения работ:</w:t>
      </w:r>
    </w:p>
    <w:p w14:paraId="58B09B78" w14:textId="77777777" w:rsidR="00327950" w:rsidRDefault="00327950">
      <w:pPr>
        <w:pStyle w:val="ConsPlusNormal"/>
        <w:spacing w:before="220"/>
        <w:ind w:firstLine="540"/>
        <w:jc w:val="both"/>
      </w:pPr>
      <w:r>
        <w:t>организация постоянного контроля за ходом выполнения работ по ликвидации свалки ТБО;</w:t>
      </w:r>
    </w:p>
    <w:p w14:paraId="0A491F44" w14:textId="77777777" w:rsidR="00327950" w:rsidRDefault="00327950">
      <w:pPr>
        <w:pStyle w:val="ConsPlusNormal"/>
        <w:spacing w:before="220"/>
        <w:ind w:firstLine="540"/>
        <w:jc w:val="both"/>
      </w:pPr>
      <w:r>
        <w:t>фото- или видеофиксация погрузочно-разгрузочных работ по ликвидации свалки ТБО;</w:t>
      </w:r>
    </w:p>
    <w:p w14:paraId="324130EC" w14:textId="77777777" w:rsidR="00327950" w:rsidRDefault="00327950">
      <w:pPr>
        <w:pStyle w:val="ConsPlusNormal"/>
        <w:spacing w:before="220"/>
        <w:ind w:firstLine="540"/>
        <w:jc w:val="both"/>
      </w:pPr>
      <w:r>
        <w:t>организация контрольного взвешивания каждого транспортного средства с отходами перед выгрузкой свалочных масс на объекте под рекультивацию;</w:t>
      </w:r>
    </w:p>
    <w:p w14:paraId="09FE9093" w14:textId="77777777" w:rsidR="00327950" w:rsidRDefault="00327950">
      <w:pPr>
        <w:pStyle w:val="ConsPlusNormal"/>
        <w:spacing w:before="220"/>
        <w:ind w:firstLine="540"/>
        <w:jc w:val="both"/>
      </w:pPr>
      <w:r>
        <w:t>проверка соблюдения выполняемых работ на соответствие требованиям технического задания.</w:t>
      </w:r>
    </w:p>
    <w:p w14:paraId="05FD0BC8" w14:textId="77777777" w:rsidR="00327950" w:rsidRDefault="00327950">
      <w:pPr>
        <w:pStyle w:val="ConsPlusNormal"/>
        <w:jc w:val="both"/>
      </w:pPr>
      <w:r>
        <w:t xml:space="preserve">(пп. 3.1.2.3 в ред. </w:t>
      </w:r>
      <w:hyperlink r:id="rId34">
        <w:r>
          <w:rPr>
            <w:color w:val="0000FF"/>
          </w:rPr>
          <w:t>распоряжения</w:t>
        </w:r>
      </w:hyperlink>
      <w:r>
        <w:t xml:space="preserve"> министерства охраны окружающей среды Кировской области от </w:t>
      </w:r>
      <w:r>
        <w:lastRenderedPageBreak/>
        <w:t>30.11.2022 N 37)</w:t>
      </w:r>
    </w:p>
    <w:p w14:paraId="57B9A9DB" w14:textId="77777777" w:rsidR="00327950" w:rsidRDefault="00327950">
      <w:pPr>
        <w:pStyle w:val="ConsPlusNormal"/>
        <w:spacing w:before="220"/>
        <w:ind w:firstLine="540"/>
        <w:jc w:val="both"/>
      </w:pPr>
      <w:r>
        <w:t>3.1.3. Приемка выполненных работ:</w:t>
      </w:r>
    </w:p>
    <w:p w14:paraId="08B62B3A" w14:textId="77777777" w:rsidR="00327950" w:rsidRDefault="00327950">
      <w:pPr>
        <w:pStyle w:val="ConsPlusNormal"/>
        <w:spacing w:before="220"/>
        <w:ind w:firstLine="540"/>
        <w:jc w:val="both"/>
      </w:pPr>
      <w:r>
        <w:t xml:space="preserve">3.1.3.1. Свалка ТБО считается ликвидированной при наличии </w:t>
      </w:r>
      <w:hyperlink w:anchor="P181">
        <w:r>
          <w:rPr>
            <w:color w:val="0000FF"/>
          </w:rPr>
          <w:t>акта</w:t>
        </w:r>
      </w:hyperlink>
      <w:r>
        <w:t xml:space="preserve"> приемки работ по ликвидации свалки ТБО (далее - акт приемки работ), подписанного комиссией (приложение N 2).</w:t>
      </w:r>
    </w:p>
    <w:p w14:paraId="4FA4FC6D" w14:textId="77777777" w:rsidR="00327950" w:rsidRDefault="00327950">
      <w:pPr>
        <w:pStyle w:val="ConsPlusNormal"/>
        <w:spacing w:before="220"/>
        <w:ind w:firstLine="540"/>
        <w:jc w:val="both"/>
      </w:pPr>
      <w:r>
        <w:t>3.1.3.2. К акту о приемке работ прилагаются следующие материалы:</w:t>
      </w:r>
    </w:p>
    <w:p w14:paraId="0774CFD2" w14:textId="77777777" w:rsidR="00327950" w:rsidRDefault="00327950">
      <w:pPr>
        <w:pStyle w:val="ConsPlusNormal"/>
        <w:spacing w:before="220"/>
        <w:ind w:firstLine="540"/>
        <w:jc w:val="both"/>
      </w:pPr>
      <w:r>
        <w:t>пояснительная записка о проведенных работах по ликвидации свалки ТБО;</w:t>
      </w:r>
    </w:p>
    <w:p w14:paraId="2755662F" w14:textId="77777777" w:rsidR="00327950" w:rsidRDefault="00327950">
      <w:pPr>
        <w:pStyle w:val="ConsPlusNormal"/>
        <w:spacing w:before="220"/>
        <w:ind w:firstLine="540"/>
        <w:jc w:val="both"/>
      </w:pPr>
      <w:r>
        <w:t>копии договоров с подрядными организациями;</w:t>
      </w:r>
    </w:p>
    <w:p w14:paraId="123DEA13" w14:textId="77777777" w:rsidR="00327950" w:rsidRDefault="00327950">
      <w:pPr>
        <w:pStyle w:val="ConsPlusNormal"/>
        <w:spacing w:before="220"/>
        <w:ind w:firstLine="540"/>
        <w:jc w:val="both"/>
      </w:pPr>
      <w:r>
        <w:t>финансовые документы, подтверждающие затраты на проведение работ;</w:t>
      </w:r>
    </w:p>
    <w:p w14:paraId="6C499BF0" w14:textId="77777777" w:rsidR="00327950" w:rsidRDefault="00327950">
      <w:pPr>
        <w:pStyle w:val="ConsPlusNormal"/>
        <w:spacing w:before="220"/>
        <w:ind w:firstLine="540"/>
        <w:jc w:val="both"/>
      </w:pPr>
      <w:r>
        <w:t>фото- или видеоматериалы (до и после выполнения работ);</w:t>
      </w:r>
    </w:p>
    <w:p w14:paraId="5EF03980" w14:textId="77777777" w:rsidR="00327950" w:rsidRDefault="00327950">
      <w:pPr>
        <w:pStyle w:val="ConsPlusNormal"/>
        <w:spacing w:before="220"/>
        <w:ind w:firstLine="540"/>
        <w:jc w:val="both"/>
      </w:pPr>
      <w:r>
        <w:t>заключение об оценке химического состояния почв/грунтов после ликвидации свалки ТБО, выданное аккредитованной экспертной лабораторией;</w:t>
      </w:r>
    </w:p>
    <w:p w14:paraId="40DAD252" w14:textId="77777777" w:rsidR="00327950" w:rsidRDefault="00327950">
      <w:pPr>
        <w:pStyle w:val="ConsPlusNormal"/>
        <w:spacing w:before="220"/>
        <w:ind w:firstLine="540"/>
        <w:jc w:val="both"/>
      </w:pPr>
      <w:r>
        <w:t>иные документы, подтверждающие выполнение работ по ликвидации свалки ТБО.</w:t>
      </w:r>
    </w:p>
    <w:p w14:paraId="25C36011" w14:textId="77777777" w:rsidR="00327950" w:rsidRDefault="00327950">
      <w:pPr>
        <w:pStyle w:val="ConsPlusNormal"/>
        <w:jc w:val="both"/>
      </w:pPr>
      <w:r>
        <w:t xml:space="preserve">(п. 3.1.3.2 в ред. </w:t>
      </w:r>
      <w:hyperlink r:id="rId35">
        <w:r>
          <w:rPr>
            <w:color w:val="0000FF"/>
          </w:rPr>
          <w:t>распоряжения</w:t>
        </w:r>
      </w:hyperlink>
      <w:r>
        <w:t xml:space="preserve"> министерства охраны окружающей среды Кировской области от 20.04.2020 N 9)</w:t>
      </w:r>
    </w:p>
    <w:p w14:paraId="53494291" w14:textId="77777777" w:rsidR="00327950" w:rsidRDefault="00327950">
      <w:pPr>
        <w:pStyle w:val="ConsPlusNormal"/>
        <w:spacing w:before="220"/>
        <w:ind w:firstLine="540"/>
        <w:jc w:val="both"/>
      </w:pPr>
      <w:r>
        <w:t>3.1.3.3. Копия подписанного акта о приемке работ с приложением фотоматериалов (до и после выполнения работ) направляется органом местного самоуправления в министерство охраны окружающей среды Кировской области для учета сведений в региональном кадастре отходов производства и потребления Кировской области.</w:t>
      </w:r>
    </w:p>
    <w:p w14:paraId="3C8B9F13" w14:textId="77777777" w:rsidR="00327950" w:rsidRDefault="00327950">
      <w:pPr>
        <w:pStyle w:val="ConsPlusNormal"/>
        <w:spacing w:before="220"/>
        <w:ind w:firstLine="540"/>
        <w:jc w:val="both"/>
      </w:pPr>
      <w:r>
        <w:t>3.1.3.4. По результатам проведенных работ проводится информирование граждан в местных СМИ о завершении работ по ликвидации свалки ТБО.</w:t>
      </w:r>
    </w:p>
    <w:p w14:paraId="5362730B" w14:textId="77777777" w:rsidR="00327950" w:rsidRDefault="00327950">
      <w:pPr>
        <w:pStyle w:val="ConsPlusNormal"/>
        <w:jc w:val="both"/>
      </w:pPr>
    </w:p>
    <w:p w14:paraId="02E4505B" w14:textId="77777777" w:rsidR="00327950" w:rsidRDefault="00327950">
      <w:pPr>
        <w:pStyle w:val="ConsPlusTitle"/>
        <w:jc w:val="center"/>
        <w:outlineLvl w:val="1"/>
      </w:pPr>
      <w:r>
        <w:t>4. Порядок организации работ по рекультивации свалок ТБО,</w:t>
      </w:r>
    </w:p>
    <w:p w14:paraId="0BEB60FE" w14:textId="77777777" w:rsidR="00327950" w:rsidRDefault="00327950">
      <w:pPr>
        <w:pStyle w:val="ConsPlusTitle"/>
        <w:jc w:val="center"/>
      </w:pPr>
      <w:r>
        <w:t>включенных в перечень свалок твердых бытовых отходов,</w:t>
      </w:r>
    </w:p>
    <w:p w14:paraId="5FF4B103" w14:textId="77777777" w:rsidR="00327950" w:rsidRDefault="00327950">
      <w:pPr>
        <w:pStyle w:val="ConsPlusTitle"/>
        <w:jc w:val="center"/>
      </w:pPr>
      <w:r>
        <w:t>подлежащих рекультивации</w:t>
      </w:r>
    </w:p>
    <w:p w14:paraId="4937AE86" w14:textId="77777777" w:rsidR="00327950" w:rsidRDefault="00327950">
      <w:pPr>
        <w:pStyle w:val="ConsPlusNormal"/>
        <w:jc w:val="center"/>
      </w:pPr>
    </w:p>
    <w:p w14:paraId="782F318E" w14:textId="77777777" w:rsidR="00327950" w:rsidRDefault="00327950">
      <w:pPr>
        <w:pStyle w:val="ConsPlusNormal"/>
        <w:jc w:val="center"/>
      </w:pPr>
      <w:r>
        <w:t xml:space="preserve">(в ред. </w:t>
      </w:r>
      <w:hyperlink r:id="rId36">
        <w:r>
          <w:rPr>
            <w:color w:val="0000FF"/>
          </w:rPr>
          <w:t>распоряжения</w:t>
        </w:r>
      </w:hyperlink>
      <w:r>
        <w:t xml:space="preserve"> министерства охраны окружающей среды</w:t>
      </w:r>
    </w:p>
    <w:p w14:paraId="458CFD7C" w14:textId="77777777" w:rsidR="00327950" w:rsidRDefault="00327950">
      <w:pPr>
        <w:pStyle w:val="ConsPlusNormal"/>
        <w:jc w:val="center"/>
      </w:pPr>
      <w:r>
        <w:t>Кировской области от 17.02.2023 N 3)</w:t>
      </w:r>
    </w:p>
    <w:p w14:paraId="4CE56346" w14:textId="77777777" w:rsidR="00327950" w:rsidRDefault="00327950">
      <w:pPr>
        <w:pStyle w:val="ConsPlusNormal"/>
        <w:jc w:val="both"/>
      </w:pPr>
    </w:p>
    <w:p w14:paraId="171E5D7B" w14:textId="77777777" w:rsidR="00327950" w:rsidRDefault="00327950">
      <w:pPr>
        <w:pStyle w:val="ConsPlusNormal"/>
        <w:ind w:firstLine="540"/>
        <w:jc w:val="both"/>
      </w:pPr>
      <w:r>
        <w:t>4.1. Подготовительные работы:</w:t>
      </w:r>
    </w:p>
    <w:p w14:paraId="02F5047D" w14:textId="77777777" w:rsidR="00327950" w:rsidRDefault="00327950">
      <w:pPr>
        <w:pStyle w:val="ConsPlusNormal"/>
        <w:spacing w:before="220"/>
        <w:ind w:firstLine="540"/>
        <w:jc w:val="both"/>
      </w:pPr>
      <w:r>
        <w:t>4.1.1. Организация работ по рекультивации свалок ТБО, включенных в перечень свалок ТБО, подлежащих рекультивации, осуществляется после обеспечения вывоза отходов со свалок ТБО, подлежащих ликвидации, в полном объеме. До проведения работ по выявлению и оценке объектов накопленного вреда окружающей среде (инвентаризации и обследования) возможно предварительное извлечение полезных фракций, потенциально пригодных для повторного использования.</w:t>
      </w:r>
    </w:p>
    <w:p w14:paraId="0CB9E9DC" w14:textId="77777777" w:rsidR="00327950" w:rsidRDefault="00327950">
      <w:pPr>
        <w:pStyle w:val="ConsPlusNormal"/>
        <w:spacing w:before="220"/>
        <w:ind w:firstLine="540"/>
        <w:jc w:val="both"/>
      </w:pPr>
      <w:r>
        <w:t>4.1.2. Формирование земельных участков под свалкой ТБО, подлежащей рекультивации (межевание, перевод в категорию "земли промышленности", оформление в собственность муниципального образования).</w:t>
      </w:r>
    </w:p>
    <w:p w14:paraId="534D441C" w14:textId="77777777" w:rsidR="00327950" w:rsidRDefault="00327950">
      <w:pPr>
        <w:pStyle w:val="ConsPlusNormal"/>
        <w:spacing w:before="220"/>
        <w:ind w:firstLine="540"/>
        <w:jc w:val="both"/>
      </w:pPr>
      <w:r>
        <w:t>4.2. Выявление, оценка и учет объектов накопленного вреда окружающей среде.</w:t>
      </w:r>
    </w:p>
    <w:p w14:paraId="563AD6EE" w14:textId="77777777" w:rsidR="00327950" w:rsidRDefault="00327950">
      <w:pPr>
        <w:pStyle w:val="ConsPlusNormal"/>
        <w:spacing w:before="220"/>
        <w:ind w:firstLine="540"/>
        <w:jc w:val="both"/>
      </w:pPr>
      <w:r>
        <w:t xml:space="preserve">4.2.1. Постановка свалки ТБО, подлежащей рекультивации, в государственный реестр объектов накопленного вреда окружающей среде осуществляется в порядке, установленном </w:t>
      </w:r>
      <w:r>
        <w:lastRenderedPageBreak/>
        <w:t>Правительством Российской Федерации.</w:t>
      </w:r>
    </w:p>
    <w:p w14:paraId="2A54412D" w14:textId="77777777" w:rsidR="00327950" w:rsidRDefault="00327950">
      <w:pPr>
        <w:pStyle w:val="ConsPlusNormal"/>
        <w:spacing w:before="220"/>
        <w:ind w:firstLine="540"/>
        <w:jc w:val="both"/>
      </w:pPr>
      <w:r>
        <w:t>Заявителями для включения свалки ТБО, подлежащей рекультивации, в государственный реестр объектов накопленного вреда окружающей среде являются органы государственной власти субъектов Российской Федерации или органы местного самоуправления.</w:t>
      </w:r>
    </w:p>
    <w:p w14:paraId="7D553795" w14:textId="77777777" w:rsidR="00327950" w:rsidRDefault="00327950">
      <w:pPr>
        <w:pStyle w:val="ConsPlusNormal"/>
        <w:spacing w:before="220"/>
        <w:ind w:firstLine="540"/>
        <w:jc w:val="both"/>
      </w:pPr>
      <w:r>
        <w:t xml:space="preserve">4.2.2. После постановки свалки, подлежащей рекультивации, в государственный реестр объектов накопленного вреда организация работ по ликвидации накопленного вреда окружающей среде осуществляется в порядке, утвержденном </w:t>
      </w:r>
      <w:hyperlink r:id="rId37">
        <w:r>
          <w:rPr>
            <w:color w:val="0000FF"/>
          </w:rPr>
          <w:t>постановлением</w:t>
        </w:r>
      </w:hyperlink>
      <w:r>
        <w:t xml:space="preserve"> Правительства Российской Федерации от 27.12.2023 N 2323 "Об утверждении правил организации ликвидации накопленного вреда окружающей среде".</w:t>
      </w:r>
    </w:p>
    <w:p w14:paraId="49423FF8" w14:textId="77777777" w:rsidR="00327950" w:rsidRDefault="00327950">
      <w:pPr>
        <w:pStyle w:val="ConsPlusNormal"/>
        <w:jc w:val="both"/>
      </w:pPr>
      <w:r>
        <w:t xml:space="preserve">(п. 4.2.2 в ред. </w:t>
      </w:r>
      <w:hyperlink r:id="rId38">
        <w:r>
          <w:rPr>
            <w:color w:val="0000FF"/>
          </w:rPr>
          <w:t>распоряжения</w:t>
        </w:r>
      </w:hyperlink>
      <w:r>
        <w:t xml:space="preserve"> министерства охраны окружающей среды Кировской области от 19.02.2024 N 2)</w:t>
      </w:r>
    </w:p>
    <w:p w14:paraId="0D9CFC37" w14:textId="77777777" w:rsidR="00327950" w:rsidRDefault="00327950">
      <w:pPr>
        <w:pStyle w:val="ConsPlusNormal"/>
        <w:jc w:val="both"/>
      </w:pPr>
    </w:p>
    <w:p w14:paraId="5A848BC4" w14:textId="77777777" w:rsidR="00327950" w:rsidRDefault="00327950">
      <w:pPr>
        <w:pStyle w:val="ConsPlusTitle"/>
        <w:jc w:val="center"/>
        <w:outlineLvl w:val="1"/>
      </w:pPr>
      <w:r>
        <w:t>5. Заключительные положения</w:t>
      </w:r>
    </w:p>
    <w:p w14:paraId="29F2CA7A" w14:textId="77777777" w:rsidR="00327950" w:rsidRDefault="00327950">
      <w:pPr>
        <w:pStyle w:val="ConsPlusNormal"/>
        <w:jc w:val="both"/>
      </w:pPr>
    </w:p>
    <w:p w14:paraId="624E6FDA" w14:textId="77777777" w:rsidR="00327950" w:rsidRDefault="00327950">
      <w:pPr>
        <w:pStyle w:val="ConsPlusNormal"/>
        <w:ind w:firstLine="540"/>
        <w:jc w:val="both"/>
      </w:pPr>
      <w:r>
        <w:t>Органам местного самоуправления рекомендуется принимать меры ограничительного, предупредительного и профилактического характера, направленные на недопущение и (или) ликвидацию последствий, вызванных несанкционированным размещением отходов производства и потребления на очищенных земельных участках.</w:t>
      </w:r>
    </w:p>
    <w:p w14:paraId="7625ED9C" w14:textId="77777777" w:rsidR="00327950" w:rsidRDefault="00327950">
      <w:pPr>
        <w:pStyle w:val="ConsPlusNormal"/>
        <w:jc w:val="both"/>
      </w:pPr>
    </w:p>
    <w:p w14:paraId="28197DB3" w14:textId="77777777" w:rsidR="00327950" w:rsidRDefault="00327950">
      <w:pPr>
        <w:pStyle w:val="ConsPlusNormal"/>
        <w:jc w:val="both"/>
      </w:pPr>
    </w:p>
    <w:p w14:paraId="74F7F199" w14:textId="77777777" w:rsidR="00327950" w:rsidRDefault="00327950">
      <w:pPr>
        <w:pStyle w:val="ConsPlusNormal"/>
        <w:jc w:val="both"/>
      </w:pPr>
    </w:p>
    <w:p w14:paraId="66FC75E9" w14:textId="77777777" w:rsidR="00327950" w:rsidRDefault="00327950">
      <w:pPr>
        <w:pStyle w:val="ConsPlusNormal"/>
        <w:jc w:val="both"/>
      </w:pPr>
    </w:p>
    <w:p w14:paraId="7E446B3E" w14:textId="77777777" w:rsidR="00327950" w:rsidRDefault="00327950">
      <w:pPr>
        <w:pStyle w:val="ConsPlusNormal"/>
        <w:jc w:val="both"/>
      </w:pPr>
    </w:p>
    <w:p w14:paraId="21D3368A" w14:textId="77777777" w:rsidR="00327950" w:rsidRDefault="00327950">
      <w:pPr>
        <w:pStyle w:val="ConsPlusNormal"/>
        <w:jc w:val="right"/>
        <w:outlineLvl w:val="1"/>
      </w:pPr>
      <w:r>
        <w:t>Приложение N 1</w:t>
      </w:r>
    </w:p>
    <w:p w14:paraId="3EE02047" w14:textId="77777777" w:rsidR="00327950" w:rsidRDefault="00327950">
      <w:pPr>
        <w:pStyle w:val="ConsPlusNormal"/>
        <w:jc w:val="right"/>
      </w:pPr>
      <w:r>
        <w:t>к Методическим рекомендациям</w:t>
      </w:r>
    </w:p>
    <w:p w14:paraId="37431CF5" w14:textId="77777777" w:rsidR="00327950" w:rsidRDefault="00327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7950" w14:paraId="380985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BAC2B0" w14:textId="77777777" w:rsidR="00327950" w:rsidRDefault="00327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CBB20E" w14:textId="77777777" w:rsidR="00327950" w:rsidRDefault="00327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7A8DF1" w14:textId="77777777" w:rsidR="00327950" w:rsidRDefault="00327950">
            <w:pPr>
              <w:pStyle w:val="ConsPlusNormal"/>
              <w:jc w:val="center"/>
            </w:pPr>
            <w:r>
              <w:rPr>
                <w:color w:val="392C69"/>
              </w:rPr>
              <w:t>Список изменяющих документов</w:t>
            </w:r>
          </w:p>
          <w:p w14:paraId="38A41BA3" w14:textId="77777777" w:rsidR="00327950" w:rsidRDefault="00327950">
            <w:pPr>
              <w:pStyle w:val="ConsPlusNormal"/>
              <w:jc w:val="center"/>
            </w:pPr>
            <w:r>
              <w:rPr>
                <w:color w:val="392C69"/>
              </w:rPr>
              <w:t xml:space="preserve">(в ред. </w:t>
            </w:r>
            <w:hyperlink r:id="rId39">
              <w:r>
                <w:rPr>
                  <w:color w:val="0000FF"/>
                </w:rPr>
                <w:t>распоряжения</w:t>
              </w:r>
            </w:hyperlink>
            <w:r>
              <w:rPr>
                <w:color w:val="392C69"/>
              </w:rPr>
              <w:t xml:space="preserve"> министерства охраны окружающей среды Кировской области</w:t>
            </w:r>
          </w:p>
          <w:p w14:paraId="0AC501D4" w14:textId="77777777" w:rsidR="00327950" w:rsidRDefault="00327950">
            <w:pPr>
              <w:pStyle w:val="ConsPlusNormal"/>
              <w:jc w:val="center"/>
            </w:pPr>
            <w:r>
              <w:rPr>
                <w:color w:val="392C69"/>
              </w:rPr>
              <w:t>от 30.11.2022 N 37)</w:t>
            </w:r>
          </w:p>
        </w:tc>
        <w:tc>
          <w:tcPr>
            <w:tcW w:w="113" w:type="dxa"/>
            <w:tcBorders>
              <w:top w:val="nil"/>
              <w:left w:val="nil"/>
              <w:bottom w:val="nil"/>
              <w:right w:val="nil"/>
            </w:tcBorders>
            <w:shd w:val="clear" w:color="auto" w:fill="F4F3F8"/>
            <w:tcMar>
              <w:top w:w="0" w:type="dxa"/>
              <w:left w:w="0" w:type="dxa"/>
              <w:bottom w:w="0" w:type="dxa"/>
              <w:right w:w="0" w:type="dxa"/>
            </w:tcMar>
          </w:tcPr>
          <w:p w14:paraId="42E3CBAD" w14:textId="77777777" w:rsidR="00327950" w:rsidRDefault="00327950">
            <w:pPr>
              <w:pStyle w:val="ConsPlusNormal"/>
            </w:pPr>
          </w:p>
        </w:tc>
      </w:tr>
    </w:tbl>
    <w:p w14:paraId="604F0320" w14:textId="77777777" w:rsidR="00327950" w:rsidRDefault="003279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27950" w14:paraId="41AD173A" w14:textId="77777777">
        <w:tc>
          <w:tcPr>
            <w:tcW w:w="9071" w:type="dxa"/>
            <w:tcBorders>
              <w:top w:val="nil"/>
              <w:left w:val="nil"/>
              <w:bottom w:val="nil"/>
              <w:right w:val="nil"/>
            </w:tcBorders>
          </w:tcPr>
          <w:p w14:paraId="5237CC7F" w14:textId="77777777" w:rsidR="00327950" w:rsidRDefault="00327950">
            <w:pPr>
              <w:pStyle w:val="ConsPlusNormal"/>
              <w:jc w:val="center"/>
            </w:pPr>
            <w:bookmarkStart w:id="1" w:name="P146"/>
            <w:bookmarkEnd w:id="1"/>
            <w:r>
              <w:t>Акт предварительного обследования свалки ТБО</w:t>
            </w:r>
          </w:p>
        </w:tc>
      </w:tr>
      <w:tr w:rsidR="00327950" w14:paraId="3EBAC127" w14:textId="77777777">
        <w:tc>
          <w:tcPr>
            <w:tcW w:w="9071" w:type="dxa"/>
            <w:tcBorders>
              <w:top w:val="nil"/>
              <w:left w:val="nil"/>
              <w:bottom w:val="nil"/>
              <w:right w:val="nil"/>
            </w:tcBorders>
          </w:tcPr>
          <w:p w14:paraId="2860E5E9" w14:textId="77777777" w:rsidR="00327950" w:rsidRDefault="00327950">
            <w:pPr>
              <w:pStyle w:val="ConsPlusNormal"/>
              <w:jc w:val="center"/>
            </w:pPr>
            <w:r>
              <w:t>"___" _______________ 20___ года</w:t>
            </w:r>
          </w:p>
          <w:p w14:paraId="2860ED51" w14:textId="77777777" w:rsidR="00327950" w:rsidRDefault="00327950">
            <w:pPr>
              <w:pStyle w:val="ConsPlusNormal"/>
            </w:pPr>
          </w:p>
          <w:p w14:paraId="297D15D1" w14:textId="77777777" w:rsidR="00327950" w:rsidRDefault="00327950">
            <w:pPr>
              <w:pStyle w:val="ConsPlusNormal"/>
              <w:jc w:val="both"/>
            </w:pPr>
            <w:r>
              <w:t>Мы, нижеподписавшиеся, составили настоящий акт о том, что по итогам обследования свалки ТБО около населенного пункта ______________________ в ___________________________ сельском/городском (подчеркнуть) поселении _________________ района (округа) установлено:</w:t>
            </w:r>
          </w:p>
        </w:tc>
      </w:tr>
    </w:tbl>
    <w:p w14:paraId="1D90C0EC" w14:textId="77777777" w:rsidR="00327950" w:rsidRDefault="00327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1474"/>
        <w:gridCol w:w="3401"/>
        <w:gridCol w:w="2664"/>
      </w:tblGrid>
      <w:tr w:rsidR="00327950" w14:paraId="1EB3EF73" w14:textId="77777777">
        <w:tc>
          <w:tcPr>
            <w:tcW w:w="1530" w:type="dxa"/>
          </w:tcPr>
          <w:p w14:paraId="5545E9B6" w14:textId="77777777" w:rsidR="00327950" w:rsidRDefault="00327950">
            <w:pPr>
              <w:pStyle w:val="ConsPlusNormal"/>
              <w:jc w:val="center"/>
            </w:pPr>
            <w:r>
              <w:t>Координаты свалки ТБО</w:t>
            </w:r>
          </w:p>
        </w:tc>
        <w:tc>
          <w:tcPr>
            <w:tcW w:w="1474" w:type="dxa"/>
          </w:tcPr>
          <w:p w14:paraId="7623CBFF" w14:textId="77777777" w:rsidR="00327950" w:rsidRDefault="00327950">
            <w:pPr>
              <w:pStyle w:val="ConsPlusNormal"/>
              <w:jc w:val="center"/>
            </w:pPr>
            <w:r>
              <w:t>Площадь размещения ТБО (га)</w:t>
            </w:r>
          </w:p>
        </w:tc>
        <w:tc>
          <w:tcPr>
            <w:tcW w:w="3401" w:type="dxa"/>
          </w:tcPr>
          <w:p w14:paraId="5655F085" w14:textId="77777777" w:rsidR="00327950" w:rsidRDefault="00327950">
            <w:pPr>
              <w:pStyle w:val="ConsPlusNormal"/>
              <w:jc w:val="center"/>
            </w:pPr>
            <w:r>
              <w:t>Объем (масса) накопленных ТБО в м3 (в тоннах) согласно визуальному осмотру/маркшейдерским работам (подчеркнуть)</w:t>
            </w:r>
          </w:p>
        </w:tc>
        <w:tc>
          <w:tcPr>
            <w:tcW w:w="2664" w:type="dxa"/>
          </w:tcPr>
          <w:p w14:paraId="39F8F3F6" w14:textId="77777777" w:rsidR="00327950" w:rsidRDefault="00327950">
            <w:pPr>
              <w:pStyle w:val="ConsPlusNormal"/>
              <w:jc w:val="center"/>
            </w:pPr>
            <w:r>
              <w:t>Наличие на участке промышленных отходов (в том числе древесные и растительные отходы)</w:t>
            </w:r>
          </w:p>
        </w:tc>
      </w:tr>
      <w:tr w:rsidR="00327950" w14:paraId="7F01BB80" w14:textId="77777777">
        <w:tc>
          <w:tcPr>
            <w:tcW w:w="1530" w:type="dxa"/>
          </w:tcPr>
          <w:p w14:paraId="77F5C266" w14:textId="77777777" w:rsidR="00327950" w:rsidRDefault="00327950">
            <w:pPr>
              <w:pStyle w:val="ConsPlusNormal"/>
            </w:pPr>
          </w:p>
        </w:tc>
        <w:tc>
          <w:tcPr>
            <w:tcW w:w="1474" w:type="dxa"/>
          </w:tcPr>
          <w:p w14:paraId="2A2FC907" w14:textId="77777777" w:rsidR="00327950" w:rsidRDefault="00327950">
            <w:pPr>
              <w:pStyle w:val="ConsPlusNormal"/>
            </w:pPr>
          </w:p>
        </w:tc>
        <w:tc>
          <w:tcPr>
            <w:tcW w:w="3401" w:type="dxa"/>
          </w:tcPr>
          <w:p w14:paraId="063FE2B2" w14:textId="77777777" w:rsidR="00327950" w:rsidRDefault="00327950">
            <w:pPr>
              <w:pStyle w:val="ConsPlusNormal"/>
            </w:pPr>
          </w:p>
        </w:tc>
        <w:tc>
          <w:tcPr>
            <w:tcW w:w="2664" w:type="dxa"/>
          </w:tcPr>
          <w:p w14:paraId="5BE86F46" w14:textId="77777777" w:rsidR="00327950" w:rsidRDefault="00327950">
            <w:pPr>
              <w:pStyle w:val="ConsPlusNormal"/>
            </w:pPr>
          </w:p>
        </w:tc>
      </w:tr>
    </w:tbl>
    <w:p w14:paraId="00830CFF" w14:textId="77777777" w:rsidR="00327950" w:rsidRDefault="003279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7"/>
        <w:gridCol w:w="3944"/>
      </w:tblGrid>
      <w:tr w:rsidR="00327950" w14:paraId="53D39E5D" w14:textId="77777777">
        <w:tc>
          <w:tcPr>
            <w:tcW w:w="9071" w:type="dxa"/>
            <w:gridSpan w:val="2"/>
            <w:tcBorders>
              <w:top w:val="nil"/>
              <w:left w:val="nil"/>
              <w:bottom w:val="nil"/>
              <w:right w:val="nil"/>
            </w:tcBorders>
          </w:tcPr>
          <w:p w14:paraId="3E9650E7" w14:textId="77777777" w:rsidR="00327950" w:rsidRDefault="00327950">
            <w:pPr>
              <w:pStyle w:val="ConsPlusNormal"/>
              <w:ind w:firstLine="283"/>
              <w:jc w:val="both"/>
            </w:pPr>
            <w:r>
              <w:t>Члены комиссии: (для примера)</w:t>
            </w:r>
          </w:p>
          <w:p w14:paraId="27AA8596" w14:textId="77777777" w:rsidR="00327950" w:rsidRDefault="00327950">
            <w:pPr>
              <w:pStyle w:val="ConsPlusNormal"/>
              <w:ind w:firstLine="283"/>
              <w:jc w:val="both"/>
            </w:pPr>
            <w:r>
              <w:t>______________ ______________</w:t>
            </w:r>
          </w:p>
        </w:tc>
      </w:tr>
      <w:tr w:rsidR="00327950" w14:paraId="60CFBB67" w14:textId="77777777">
        <w:tc>
          <w:tcPr>
            <w:tcW w:w="5127" w:type="dxa"/>
            <w:tcBorders>
              <w:top w:val="nil"/>
              <w:left w:val="nil"/>
              <w:bottom w:val="nil"/>
              <w:right w:val="nil"/>
            </w:tcBorders>
          </w:tcPr>
          <w:p w14:paraId="786F2B93" w14:textId="77777777" w:rsidR="00327950" w:rsidRDefault="00327950">
            <w:pPr>
              <w:pStyle w:val="ConsPlusNormal"/>
            </w:pPr>
          </w:p>
        </w:tc>
        <w:tc>
          <w:tcPr>
            <w:tcW w:w="3944" w:type="dxa"/>
            <w:tcBorders>
              <w:top w:val="nil"/>
              <w:left w:val="nil"/>
              <w:bottom w:val="nil"/>
              <w:right w:val="nil"/>
            </w:tcBorders>
          </w:tcPr>
          <w:p w14:paraId="5BE7A5C7" w14:textId="77777777" w:rsidR="00327950" w:rsidRDefault="00327950">
            <w:pPr>
              <w:pStyle w:val="ConsPlusNormal"/>
              <w:jc w:val="both"/>
            </w:pPr>
            <w:r>
              <w:t>ФИО</w:t>
            </w:r>
          </w:p>
        </w:tc>
      </w:tr>
    </w:tbl>
    <w:p w14:paraId="1C553EC7" w14:textId="77777777" w:rsidR="00327950" w:rsidRDefault="00327950">
      <w:pPr>
        <w:pStyle w:val="ConsPlusNormal"/>
        <w:jc w:val="both"/>
      </w:pPr>
    </w:p>
    <w:p w14:paraId="0D562267" w14:textId="77777777" w:rsidR="00327950" w:rsidRDefault="00327950">
      <w:pPr>
        <w:pStyle w:val="ConsPlusNormal"/>
        <w:jc w:val="both"/>
      </w:pPr>
    </w:p>
    <w:p w14:paraId="3C726F2F" w14:textId="77777777" w:rsidR="00327950" w:rsidRDefault="00327950">
      <w:pPr>
        <w:pStyle w:val="ConsPlusNormal"/>
        <w:jc w:val="both"/>
      </w:pPr>
    </w:p>
    <w:p w14:paraId="0D202689" w14:textId="77777777" w:rsidR="00327950" w:rsidRDefault="00327950">
      <w:pPr>
        <w:pStyle w:val="ConsPlusNormal"/>
        <w:jc w:val="both"/>
      </w:pPr>
    </w:p>
    <w:p w14:paraId="2572FBAF" w14:textId="77777777" w:rsidR="00327950" w:rsidRDefault="00327950">
      <w:pPr>
        <w:pStyle w:val="ConsPlusNormal"/>
        <w:jc w:val="both"/>
      </w:pPr>
    </w:p>
    <w:p w14:paraId="472E3EF7" w14:textId="77777777" w:rsidR="00327950" w:rsidRDefault="00327950">
      <w:pPr>
        <w:pStyle w:val="ConsPlusNormal"/>
        <w:jc w:val="right"/>
        <w:outlineLvl w:val="1"/>
      </w:pPr>
      <w:r>
        <w:t>Приложение N 2</w:t>
      </w:r>
    </w:p>
    <w:p w14:paraId="54327421" w14:textId="77777777" w:rsidR="00327950" w:rsidRDefault="00327950">
      <w:pPr>
        <w:pStyle w:val="ConsPlusNormal"/>
        <w:jc w:val="right"/>
      </w:pPr>
      <w:r>
        <w:t>к Методическим рекомендациям</w:t>
      </w:r>
    </w:p>
    <w:p w14:paraId="2E9DED22" w14:textId="77777777" w:rsidR="00327950" w:rsidRDefault="00327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7950" w14:paraId="4053CB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9EEE57" w14:textId="77777777" w:rsidR="00327950" w:rsidRDefault="00327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2A7A44" w14:textId="77777777" w:rsidR="00327950" w:rsidRDefault="00327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A14384" w14:textId="77777777" w:rsidR="00327950" w:rsidRDefault="00327950">
            <w:pPr>
              <w:pStyle w:val="ConsPlusNormal"/>
              <w:jc w:val="center"/>
            </w:pPr>
            <w:r>
              <w:rPr>
                <w:color w:val="392C69"/>
              </w:rPr>
              <w:t>Список изменяющих документов</w:t>
            </w:r>
          </w:p>
          <w:p w14:paraId="10A7FD5E" w14:textId="77777777" w:rsidR="00327950" w:rsidRDefault="00327950">
            <w:pPr>
              <w:pStyle w:val="ConsPlusNormal"/>
              <w:jc w:val="center"/>
            </w:pPr>
            <w:r>
              <w:rPr>
                <w:color w:val="392C69"/>
              </w:rPr>
              <w:t xml:space="preserve">(в ред. </w:t>
            </w:r>
            <w:hyperlink r:id="rId40">
              <w:r>
                <w:rPr>
                  <w:color w:val="0000FF"/>
                </w:rPr>
                <w:t>распоряжения</w:t>
              </w:r>
            </w:hyperlink>
            <w:r>
              <w:rPr>
                <w:color w:val="392C69"/>
              </w:rPr>
              <w:t xml:space="preserve"> министерства охраны окружающей среды Кировской области</w:t>
            </w:r>
          </w:p>
          <w:p w14:paraId="17AFAD88" w14:textId="77777777" w:rsidR="00327950" w:rsidRDefault="00327950">
            <w:pPr>
              <w:pStyle w:val="ConsPlusNormal"/>
              <w:jc w:val="center"/>
            </w:pPr>
            <w:r>
              <w:rPr>
                <w:color w:val="392C69"/>
              </w:rPr>
              <w:t>от 30.11.2022 N 37)</w:t>
            </w:r>
          </w:p>
        </w:tc>
        <w:tc>
          <w:tcPr>
            <w:tcW w:w="113" w:type="dxa"/>
            <w:tcBorders>
              <w:top w:val="nil"/>
              <w:left w:val="nil"/>
              <w:bottom w:val="nil"/>
              <w:right w:val="nil"/>
            </w:tcBorders>
            <w:shd w:val="clear" w:color="auto" w:fill="F4F3F8"/>
            <w:tcMar>
              <w:top w:w="0" w:type="dxa"/>
              <w:left w:w="0" w:type="dxa"/>
              <w:bottom w:w="0" w:type="dxa"/>
              <w:right w:w="0" w:type="dxa"/>
            </w:tcMar>
          </w:tcPr>
          <w:p w14:paraId="49A0FE97" w14:textId="77777777" w:rsidR="00327950" w:rsidRDefault="00327950">
            <w:pPr>
              <w:pStyle w:val="ConsPlusNormal"/>
            </w:pPr>
          </w:p>
        </w:tc>
      </w:tr>
    </w:tbl>
    <w:p w14:paraId="69C36AEF" w14:textId="77777777" w:rsidR="00327950" w:rsidRDefault="003279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1367"/>
        <w:gridCol w:w="2885"/>
      </w:tblGrid>
      <w:tr w:rsidR="00327950" w14:paraId="5F9DE10C" w14:textId="77777777">
        <w:tc>
          <w:tcPr>
            <w:tcW w:w="4819" w:type="dxa"/>
            <w:tcBorders>
              <w:top w:val="nil"/>
              <w:left w:val="nil"/>
              <w:bottom w:val="nil"/>
              <w:right w:val="nil"/>
            </w:tcBorders>
          </w:tcPr>
          <w:p w14:paraId="08EA4E3C" w14:textId="77777777" w:rsidR="00327950" w:rsidRDefault="00327950">
            <w:pPr>
              <w:pStyle w:val="ConsPlusNormal"/>
            </w:pPr>
          </w:p>
        </w:tc>
        <w:tc>
          <w:tcPr>
            <w:tcW w:w="4252" w:type="dxa"/>
            <w:gridSpan w:val="2"/>
            <w:tcBorders>
              <w:top w:val="nil"/>
              <w:left w:val="nil"/>
              <w:bottom w:val="nil"/>
              <w:right w:val="nil"/>
            </w:tcBorders>
          </w:tcPr>
          <w:p w14:paraId="1FC80D7E" w14:textId="77777777" w:rsidR="00327950" w:rsidRDefault="00327950">
            <w:pPr>
              <w:pStyle w:val="ConsPlusNormal"/>
              <w:jc w:val="right"/>
            </w:pPr>
            <w:r>
              <w:t>"Утверждаю"</w:t>
            </w:r>
          </w:p>
          <w:p w14:paraId="58BA6F5E" w14:textId="77777777" w:rsidR="00327950" w:rsidRDefault="00327950">
            <w:pPr>
              <w:pStyle w:val="ConsPlusNormal"/>
              <w:jc w:val="right"/>
            </w:pPr>
            <w:r>
              <w:t>Глава администрации района (округа)</w:t>
            </w:r>
          </w:p>
          <w:p w14:paraId="034F45C4" w14:textId="77777777" w:rsidR="00327950" w:rsidRDefault="00327950">
            <w:pPr>
              <w:pStyle w:val="ConsPlusNormal"/>
              <w:jc w:val="right"/>
            </w:pPr>
            <w:r>
              <w:t>_____________________ ___________</w:t>
            </w:r>
          </w:p>
          <w:p w14:paraId="133410CD" w14:textId="77777777" w:rsidR="00327950" w:rsidRDefault="00327950">
            <w:pPr>
              <w:pStyle w:val="ConsPlusNormal"/>
              <w:jc w:val="right"/>
            </w:pPr>
            <w:r>
              <w:t>"____" _____________ 20___ г.</w:t>
            </w:r>
          </w:p>
          <w:p w14:paraId="4F753C7A" w14:textId="77777777" w:rsidR="00327950" w:rsidRDefault="00327950">
            <w:pPr>
              <w:pStyle w:val="ConsPlusNormal"/>
              <w:jc w:val="center"/>
            </w:pPr>
            <w:r>
              <w:t>МП</w:t>
            </w:r>
          </w:p>
        </w:tc>
      </w:tr>
      <w:tr w:rsidR="00327950" w14:paraId="1D1D6D34" w14:textId="77777777">
        <w:tc>
          <w:tcPr>
            <w:tcW w:w="9071" w:type="dxa"/>
            <w:gridSpan w:val="3"/>
            <w:tcBorders>
              <w:top w:val="nil"/>
              <w:left w:val="nil"/>
              <w:bottom w:val="nil"/>
              <w:right w:val="nil"/>
            </w:tcBorders>
          </w:tcPr>
          <w:p w14:paraId="46CF6333" w14:textId="77777777" w:rsidR="00327950" w:rsidRDefault="00327950">
            <w:pPr>
              <w:pStyle w:val="ConsPlusNormal"/>
              <w:jc w:val="center"/>
            </w:pPr>
            <w:bookmarkStart w:id="2" w:name="P181"/>
            <w:bookmarkEnd w:id="2"/>
            <w:r>
              <w:t>Акт приемки работ по ликвидации свалки ТБО</w:t>
            </w:r>
          </w:p>
        </w:tc>
      </w:tr>
      <w:tr w:rsidR="00327950" w14:paraId="3FB732DE" w14:textId="77777777">
        <w:tc>
          <w:tcPr>
            <w:tcW w:w="9071" w:type="dxa"/>
            <w:gridSpan w:val="3"/>
            <w:tcBorders>
              <w:top w:val="nil"/>
              <w:left w:val="nil"/>
              <w:bottom w:val="nil"/>
              <w:right w:val="nil"/>
            </w:tcBorders>
          </w:tcPr>
          <w:p w14:paraId="0CF316EC" w14:textId="77777777" w:rsidR="00327950" w:rsidRDefault="00327950">
            <w:pPr>
              <w:pStyle w:val="ConsPlusNormal"/>
              <w:jc w:val="center"/>
            </w:pPr>
            <w:r>
              <w:t>от ________________ 20__ г.</w:t>
            </w:r>
          </w:p>
          <w:p w14:paraId="64C30398" w14:textId="77777777" w:rsidR="00327950" w:rsidRDefault="00327950">
            <w:pPr>
              <w:pStyle w:val="ConsPlusNormal"/>
            </w:pPr>
          </w:p>
          <w:p w14:paraId="286DD056" w14:textId="77777777" w:rsidR="00327950" w:rsidRDefault="00327950">
            <w:pPr>
              <w:pStyle w:val="ConsPlusNormal"/>
              <w:ind w:firstLine="283"/>
              <w:jc w:val="both"/>
            </w:pPr>
            <w:r>
              <w:t>Мы, нижеподписавшиеся, составили настоящий акт о том, что:</w:t>
            </w:r>
          </w:p>
          <w:p w14:paraId="17DE3F39" w14:textId="77777777" w:rsidR="00327950" w:rsidRDefault="00327950">
            <w:pPr>
              <w:pStyle w:val="ConsPlusNormal"/>
              <w:jc w:val="both"/>
            </w:pPr>
            <w:r>
              <w:t>1. Работы по ликвидации свалки твердых бытовых (коммунальных) отходов около населенного пункта _______________________ в _______________________________ поселении ________________________ района (округа) выполнены в полном объеме.</w:t>
            </w:r>
          </w:p>
          <w:p w14:paraId="442C283A" w14:textId="77777777" w:rsidR="00327950" w:rsidRDefault="00327950">
            <w:pPr>
              <w:pStyle w:val="ConsPlusNormal"/>
              <w:jc w:val="both"/>
            </w:pPr>
            <w:r>
              <w:t>Период проведения работ: _____________ по ___________.</w:t>
            </w:r>
          </w:p>
          <w:p w14:paraId="6D100D96" w14:textId="77777777" w:rsidR="00327950" w:rsidRDefault="00327950">
            <w:pPr>
              <w:pStyle w:val="ConsPlusNormal"/>
              <w:jc w:val="both"/>
            </w:pPr>
            <w:r>
              <w:t>Фактический объем или масса вывезенных отходов: _____ м3 (_______ тонн), Фактическая площадь очищенных земель: __________ га</w:t>
            </w:r>
          </w:p>
          <w:p w14:paraId="1BE62F80" w14:textId="77777777" w:rsidR="00327950" w:rsidRDefault="00327950">
            <w:pPr>
              <w:pStyle w:val="ConsPlusNormal"/>
              <w:jc w:val="both"/>
            </w:pPr>
            <w:r>
              <w:t>Свалочные массы вывезены на объект, подлежащий рекультивации: __________, или</w:t>
            </w:r>
          </w:p>
          <w:p w14:paraId="68B90CA7" w14:textId="77777777" w:rsidR="00327950" w:rsidRDefault="00327950">
            <w:pPr>
              <w:pStyle w:val="ConsPlusNormal"/>
            </w:pPr>
            <w:r>
              <w:t>на объект размещения отходов, включенный в ГРОРО: ____________</w:t>
            </w:r>
          </w:p>
          <w:p w14:paraId="1E2743A1" w14:textId="77777777" w:rsidR="00327950" w:rsidRDefault="00327950">
            <w:pPr>
              <w:pStyle w:val="ConsPlusNormal"/>
              <w:jc w:val="both"/>
            </w:pPr>
            <w:r>
              <w:t>Работы выполнены за счет средств</w:t>
            </w:r>
          </w:p>
          <w:p w14:paraId="635A2C9C" w14:textId="77777777" w:rsidR="00327950" w:rsidRDefault="00327950">
            <w:pPr>
              <w:pStyle w:val="ConsPlusNormal"/>
              <w:jc w:val="both"/>
            </w:pPr>
            <w:r>
              <w:t>______________________________________________________________,</w:t>
            </w:r>
          </w:p>
          <w:p w14:paraId="156E548F" w14:textId="77777777" w:rsidR="00327950" w:rsidRDefault="00327950">
            <w:pPr>
              <w:pStyle w:val="ConsPlusNormal"/>
            </w:pPr>
            <w:r>
              <w:t>местного бюджета/областного бюджета/внебюджетных источников</w:t>
            </w:r>
          </w:p>
          <w:p w14:paraId="44AEBD67" w14:textId="77777777" w:rsidR="00327950" w:rsidRDefault="00327950">
            <w:pPr>
              <w:pStyle w:val="ConsPlusNormal"/>
              <w:jc w:val="both"/>
            </w:pPr>
            <w:r>
              <w:t>Стоимость работ по контракту составила ______________________________ рублей.</w:t>
            </w:r>
          </w:p>
          <w:p w14:paraId="7EA4EEE2" w14:textId="77777777" w:rsidR="00327950" w:rsidRDefault="00327950">
            <w:pPr>
              <w:pStyle w:val="ConsPlusNormal"/>
              <w:jc w:val="both"/>
            </w:pPr>
            <w:r>
              <w:t>На объекте установлены/не установлены информационные щиты (подчеркнуть).</w:t>
            </w:r>
          </w:p>
          <w:p w14:paraId="186D4579" w14:textId="77777777" w:rsidR="00327950" w:rsidRDefault="00327950">
            <w:pPr>
              <w:pStyle w:val="ConsPlusNormal"/>
            </w:pPr>
          </w:p>
          <w:p w14:paraId="330EDFB1" w14:textId="77777777" w:rsidR="00327950" w:rsidRDefault="00327950">
            <w:pPr>
              <w:pStyle w:val="ConsPlusNormal"/>
              <w:jc w:val="both"/>
            </w:pPr>
            <w:r>
              <w:t>Члены комиссии: (для примера)</w:t>
            </w:r>
          </w:p>
          <w:p w14:paraId="5CA84DA2" w14:textId="77777777" w:rsidR="00327950" w:rsidRDefault="00327950">
            <w:pPr>
              <w:pStyle w:val="ConsPlusNormal"/>
              <w:jc w:val="both"/>
            </w:pPr>
            <w:r>
              <w:t>______________ _______________</w:t>
            </w:r>
          </w:p>
        </w:tc>
      </w:tr>
      <w:tr w:rsidR="00327950" w14:paraId="6DDF4842" w14:textId="77777777">
        <w:tc>
          <w:tcPr>
            <w:tcW w:w="6186" w:type="dxa"/>
            <w:gridSpan w:val="2"/>
            <w:tcBorders>
              <w:top w:val="nil"/>
              <w:left w:val="nil"/>
              <w:bottom w:val="nil"/>
              <w:right w:val="nil"/>
            </w:tcBorders>
          </w:tcPr>
          <w:p w14:paraId="72274184" w14:textId="77777777" w:rsidR="00327950" w:rsidRDefault="00327950">
            <w:pPr>
              <w:pStyle w:val="ConsPlusNormal"/>
            </w:pPr>
          </w:p>
        </w:tc>
        <w:tc>
          <w:tcPr>
            <w:tcW w:w="2885" w:type="dxa"/>
            <w:tcBorders>
              <w:top w:val="nil"/>
              <w:left w:val="nil"/>
              <w:bottom w:val="nil"/>
              <w:right w:val="nil"/>
            </w:tcBorders>
          </w:tcPr>
          <w:p w14:paraId="6709611B" w14:textId="77777777" w:rsidR="00327950" w:rsidRDefault="00327950">
            <w:pPr>
              <w:pStyle w:val="ConsPlusNormal"/>
              <w:jc w:val="both"/>
            </w:pPr>
            <w:r>
              <w:t>ФИО</w:t>
            </w:r>
          </w:p>
        </w:tc>
      </w:tr>
    </w:tbl>
    <w:p w14:paraId="29E40B0E" w14:textId="77777777" w:rsidR="00327950" w:rsidRDefault="00327950">
      <w:pPr>
        <w:pStyle w:val="ConsPlusNormal"/>
        <w:jc w:val="both"/>
      </w:pPr>
    </w:p>
    <w:p w14:paraId="2C88F453" w14:textId="77777777" w:rsidR="00327950" w:rsidRDefault="00327950">
      <w:pPr>
        <w:pStyle w:val="ConsPlusNormal"/>
        <w:jc w:val="both"/>
      </w:pPr>
    </w:p>
    <w:p w14:paraId="1D11DEA2" w14:textId="77777777" w:rsidR="00327950" w:rsidRDefault="00327950">
      <w:pPr>
        <w:pStyle w:val="ConsPlusNormal"/>
        <w:pBdr>
          <w:bottom w:val="single" w:sz="6" w:space="0" w:color="auto"/>
        </w:pBdr>
        <w:spacing w:before="100" w:after="100"/>
        <w:jc w:val="both"/>
        <w:rPr>
          <w:sz w:val="2"/>
          <w:szCs w:val="2"/>
        </w:rPr>
      </w:pPr>
    </w:p>
    <w:p w14:paraId="46469E63" w14:textId="77777777" w:rsidR="00A53C95" w:rsidRDefault="00A53C95"/>
    <w:sectPr w:rsidR="00A53C95" w:rsidSect="00327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50"/>
    <w:rsid w:val="00327950"/>
    <w:rsid w:val="003F2626"/>
    <w:rsid w:val="007B4D18"/>
    <w:rsid w:val="00A53C95"/>
    <w:rsid w:val="00B5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648C"/>
  <w15:chartTrackingRefBased/>
  <w15:docId w15:val="{1B0B45FE-0AC8-4CBB-8F29-2FAA7460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79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279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2795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2795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2795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279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279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279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279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95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2795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2795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2795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2795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2795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27950"/>
    <w:rPr>
      <w:rFonts w:eastAsiaTheme="majorEastAsia" w:cstheme="majorBidi"/>
      <w:color w:val="595959" w:themeColor="text1" w:themeTint="A6"/>
    </w:rPr>
  </w:style>
  <w:style w:type="character" w:customStyle="1" w:styleId="80">
    <w:name w:val="Заголовок 8 Знак"/>
    <w:basedOn w:val="a0"/>
    <w:link w:val="8"/>
    <w:uiPriority w:val="9"/>
    <w:semiHidden/>
    <w:rsid w:val="0032795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27950"/>
    <w:rPr>
      <w:rFonts w:eastAsiaTheme="majorEastAsia" w:cstheme="majorBidi"/>
      <w:color w:val="272727" w:themeColor="text1" w:themeTint="D8"/>
    </w:rPr>
  </w:style>
  <w:style w:type="paragraph" w:styleId="a3">
    <w:name w:val="Title"/>
    <w:basedOn w:val="a"/>
    <w:next w:val="a"/>
    <w:link w:val="a4"/>
    <w:uiPriority w:val="10"/>
    <w:qFormat/>
    <w:rsid w:val="00327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27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95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2795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27950"/>
    <w:pPr>
      <w:spacing w:before="160"/>
      <w:jc w:val="center"/>
    </w:pPr>
    <w:rPr>
      <w:i/>
      <w:iCs/>
      <w:color w:val="404040" w:themeColor="text1" w:themeTint="BF"/>
    </w:rPr>
  </w:style>
  <w:style w:type="character" w:customStyle="1" w:styleId="22">
    <w:name w:val="Цитата 2 Знак"/>
    <w:basedOn w:val="a0"/>
    <w:link w:val="21"/>
    <w:uiPriority w:val="29"/>
    <w:rsid w:val="00327950"/>
    <w:rPr>
      <w:i/>
      <w:iCs/>
      <w:color w:val="404040" w:themeColor="text1" w:themeTint="BF"/>
    </w:rPr>
  </w:style>
  <w:style w:type="paragraph" w:styleId="a7">
    <w:name w:val="List Paragraph"/>
    <w:basedOn w:val="a"/>
    <w:uiPriority w:val="34"/>
    <w:qFormat/>
    <w:rsid w:val="00327950"/>
    <w:pPr>
      <w:ind w:left="720"/>
      <w:contextualSpacing/>
    </w:pPr>
  </w:style>
  <w:style w:type="character" w:styleId="a8">
    <w:name w:val="Intense Emphasis"/>
    <w:basedOn w:val="a0"/>
    <w:uiPriority w:val="21"/>
    <w:qFormat/>
    <w:rsid w:val="00327950"/>
    <w:rPr>
      <w:i/>
      <w:iCs/>
      <w:color w:val="2F5496" w:themeColor="accent1" w:themeShade="BF"/>
    </w:rPr>
  </w:style>
  <w:style w:type="paragraph" w:styleId="a9">
    <w:name w:val="Intense Quote"/>
    <w:basedOn w:val="a"/>
    <w:next w:val="a"/>
    <w:link w:val="aa"/>
    <w:uiPriority w:val="30"/>
    <w:qFormat/>
    <w:rsid w:val="00327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27950"/>
    <w:rPr>
      <w:i/>
      <w:iCs/>
      <w:color w:val="2F5496" w:themeColor="accent1" w:themeShade="BF"/>
    </w:rPr>
  </w:style>
  <w:style w:type="character" w:styleId="ab">
    <w:name w:val="Intense Reference"/>
    <w:basedOn w:val="a0"/>
    <w:uiPriority w:val="32"/>
    <w:qFormat/>
    <w:rsid w:val="00327950"/>
    <w:rPr>
      <w:b/>
      <w:bCs/>
      <w:smallCaps/>
      <w:color w:val="2F5496" w:themeColor="accent1" w:themeShade="BF"/>
      <w:spacing w:val="5"/>
    </w:rPr>
  </w:style>
  <w:style w:type="paragraph" w:customStyle="1" w:styleId="ConsPlusNormal">
    <w:name w:val="ConsPlusNormal"/>
    <w:rsid w:val="0032795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32795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327950"/>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55181&amp;dst=100004" TargetMode="External"/><Relationship Id="rId18" Type="http://schemas.openxmlformats.org/officeDocument/2006/relationships/hyperlink" Target="https://login.consultant.ru/link/?req=doc&amp;base=RLAW240&amp;n=229350&amp;dst=100004" TargetMode="External"/><Relationship Id="rId26" Type="http://schemas.openxmlformats.org/officeDocument/2006/relationships/hyperlink" Target="https://login.consultant.ru/link/?req=doc&amp;base=RLAW240&amp;n=203820&amp;dst=100006" TargetMode="External"/><Relationship Id="rId39" Type="http://schemas.openxmlformats.org/officeDocument/2006/relationships/hyperlink" Target="https://login.consultant.ru/link/?req=doc&amp;base=RLAW240&amp;n=198898&amp;dst=100035" TargetMode="External"/><Relationship Id="rId21" Type="http://schemas.openxmlformats.org/officeDocument/2006/relationships/hyperlink" Target="https://login.consultant.ru/link/?req=doc&amp;base=RLAW240&amp;n=225513" TargetMode="External"/><Relationship Id="rId34" Type="http://schemas.openxmlformats.org/officeDocument/2006/relationships/hyperlink" Target="https://login.consultant.ru/link/?req=doc&amp;base=RLAW240&amp;n=198898&amp;dst=100029" TargetMode="External"/><Relationship Id="rId42" Type="http://schemas.openxmlformats.org/officeDocument/2006/relationships/theme" Target="theme/theme1.xml"/><Relationship Id="rId7" Type="http://schemas.openxmlformats.org/officeDocument/2006/relationships/hyperlink" Target="https://login.consultant.ru/link/?req=doc&amp;base=RLAW240&amp;n=20382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40&amp;n=221011&amp;dst=100004" TargetMode="External"/><Relationship Id="rId20" Type="http://schemas.openxmlformats.org/officeDocument/2006/relationships/hyperlink" Target="https://login.consultant.ru/link/?req=doc&amp;base=RLAW240&amp;n=225513&amp;dst=105957" TargetMode="External"/><Relationship Id="rId29" Type="http://schemas.openxmlformats.org/officeDocument/2006/relationships/hyperlink" Target="https://login.consultant.ru/link/?req=doc&amp;base=RLAW240&amp;n=221011&amp;dst=10000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98898&amp;dst=100004" TargetMode="External"/><Relationship Id="rId11" Type="http://schemas.openxmlformats.org/officeDocument/2006/relationships/hyperlink" Target="https://login.consultant.ru/link/?req=doc&amp;base=RLAW240&amp;n=225513" TargetMode="External"/><Relationship Id="rId24" Type="http://schemas.openxmlformats.org/officeDocument/2006/relationships/hyperlink" Target="https://login.consultant.ru/link/?req=doc&amp;base=RLAW240&amp;n=198898&amp;dst=100012" TargetMode="External"/><Relationship Id="rId32" Type="http://schemas.openxmlformats.org/officeDocument/2006/relationships/hyperlink" Target="https://login.consultant.ru/link/?req=doc&amp;base=RLAW240&amp;n=198898&amp;dst=100017" TargetMode="External"/><Relationship Id="rId37" Type="http://schemas.openxmlformats.org/officeDocument/2006/relationships/hyperlink" Target="https://login.consultant.ru/link/?req=doc&amp;base=LAW&amp;n=489324" TargetMode="External"/><Relationship Id="rId40" Type="http://schemas.openxmlformats.org/officeDocument/2006/relationships/hyperlink" Target="https://login.consultant.ru/link/?req=doc&amp;base=RLAW240&amp;n=198898&amp;dst=100036" TargetMode="External"/><Relationship Id="rId5" Type="http://schemas.openxmlformats.org/officeDocument/2006/relationships/hyperlink" Target="https://login.consultant.ru/link/?req=doc&amp;base=RLAW240&amp;n=155181&amp;dst=100004" TargetMode="External"/><Relationship Id="rId15" Type="http://schemas.openxmlformats.org/officeDocument/2006/relationships/hyperlink" Target="https://login.consultant.ru/link/?req=doc&amp;base=RLAW240&amp;n=203820&amp;dst=100005" TargetMode="External"/><Relationship Id="rId23" Type="http://schemas.openxmlformats.org/officeDocument/2006/relationships/hyperlink" Target="https://login.consultant.ru/link/?req=doc&amp;base=RLAW240&amp;n=225513" TargetMode="External"/><Relationship Id="rId28" Type="http://schemas.openxmlformats.org/officeDocument/2006/relationships/hyperlink" Target="https://login.consultant.ru/link/?req=doc&amp;base=RLAW240&amp;n=198898&amp;dst=100015" TargetMode="External"/><Relationship Id="rId36" Type="http://schemas.openxmlformats.org/officeDocument/2006/relationships/hyperlink" Target="https://login.consultant.ru/link/?req=doc&amp;base=RLAW240&amp;n=203820&amp;dst=100008" TargetMode="External"/><Relationship Id="rId10" Type="http://schemas.openxmlformats.org/officeDocument/2006/relationships/hyperlink" Target="https://login.consultant.ru/link/?req=doc&amp;base=RLAW240&amp;n=229350&amp;dst=100004" TargetMode="External"/><Relationship Id="rId19" Type="http://schemas.openxmlformats.org/officeDocument/2006/relationships/hyperlink" Target="https://login.consultant.ru/link/?req=doc&amp;base=RLAW240&amp;n=225513&amp;dst=105798" TargetMode="External"/><Relationship Id="rId31" Type="http://schemas.openxmlformats.org/officeDocument/2006/relationships/hyperlink" Target="https://login.consultant.ru/link/?req=doc&amp;base=RLAW240&amp;n=229350&amp;dst=1000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23038&amp;dst=100004" TargetMode="External"/><Relationship Id="rId14" Type="http://schemas.openxmlformats.org/officeDocument/2006/relationships/hyperlink" Target="https://login.consultant.ru/link/?req=doc&amp;base=RLAW240&amp;n=198898&amp;dst=100004" TargetMode="External"/><Relationship Id="rId22" Type="http://schemas.openxmlformats.org/officeDocument/2006/relationships/hyperlink" Target="https://login.consultant.ru/link/?req=doc&amp;base=RLAW240&amp;n=225513" TargetMode="External"/><Relationship Id="rId27" Type="http://schemas.openxmlformats.org/officeDocument/2006/relationships/hyperlink" Target="https://login.consultant.ru/link/?req=doc&amp;base=RLAW240&amp;n=221011&amp;dst=100005" TargetMode="External"/><Relationship Id="rId30" Type="http://schemas.openxmlformats.org/officeDocument/2006/relationships/hyperlink" Target="https://login.consultant.ru/link/?req=doc&amp;base=RLAW240&amp;n=221011&amp;dst=100009" TargetMode="External"/><Relationship Id="rId35" Type="http://schemas.openxmlformats.org/officeDocument/2006/relationships/hyperlink" Target="https://login.consultant.ru/link/?req=doc&amp;base=RLAW240&amp;n=155181&amp;dst=100004" TargetMode="External"/><Relationship Id="rId8" Type="http://schemas.openxmlformats.org/officeDocument/2006/relationships/hyperlink" Target="https://login.consultant.ru/link/?req=doc&amp;base=RLAW240&amp;n=221011&amp;dst=100004"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94934" TargetMode="External"/><Relationship Id="rId17" Type="http://schemas.openxmlformats.org/officeDocument/2006/relationships/hyperlink" Target="https://login.consultant.ru/link/?req=doc&amp;base=RLAW240&amp;n=223038&amp;dst=100004" TargetMode="External"/><Relationship Id="rId25" Type="http://schemas.openxmlformats.org/officeDocument/2006/relationships/hyperlink" Target="https://login.consultant.ru/link/?req=doc&amp;base=RLAW240&amp;n=198898&amp;dst=100014" TargetMode="External"/><Relationship Id="rId33" Type="http://schemas.openxmlformats.org/officeDocument/2006/relationships/hyperlink" Target="https://login.consultant.ru/link/?req=doc&amp;base=RLAW240&amp;n=198898&amp;dst=100027" TargetMode="External"/><Relationship Id="rId38" Type="http://schemas.openxmlformats.org/officeDocument/2006/relationships/hyperlink" Target="https://login.consultant.ru/link/?req=doc&amp;base=RLAW240&amp;n=223038&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2869</Words>
  <Characters>16359</Characters>
  <Application>Microsoft Office Word</Application>
  <DocSecurity>0</DocSecurity>
  <Lines>136</Lines>
  <Paragraphs>38</Paragraphs>
  <ScaleCrop>false</ScaleCrop>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Komarova</dc:creator>
  <cp:keywords/>
  <dc:description/>
  <cp:lastModifiedBy>Komarova</cp:lastModifiedBy>
  <cp:revision>1</cp:revision>
  <dcterms:created xsi:type="dcterms:W3CDTF">2025-02-20T11:53:00Z</dcterms:created>
  <dcterms:modified xsi:type="dcterms:W3CDTF">2025-02-20T11:54:00Z</dcterms:modified>
</cp:coreProperties>
</file>