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34" w:rsidRDefault="00C90E3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90E34" w:rsidRDefault="00C90E34">
      <w:pPr>
        <w:pStyle w:val="ConsPlusNormal"/>
        <w:jc w:val="both"/>
        <w:outlineLvl w:val="0"/>
      </w:pPr>
    </w:p>
    <w:p w:rsidR="00C90E34" w:rsidRDefault="00C90E34">
      <w:pPr>
        <w:pStyle w:val="ConsPlusTitle"/>
        <w:jc w:val="center"/>
        <w:outlineLvl w:val="0"/>
      </w:pPr>
      <w:r>
        <w:t>ПРАВИТЕЛЬСТВО КИРОВСКОЙ ОБЛАСТИ</w:t>
      </w:r>
    </w:p>
    <w:p w:rsidR="00C90E34" w:rsidRDefault="00C90E34">
      <w:pPr>
        <w:pStyle w:val="ConsPlusTitle"/>
        <w:jc w:val="both"/>
      </w:pPr>
    </w:p>
    <w:p w:rsidR="00C90E34" w:rsidRDefault="00C90E34">
      <w:pPr>
        <w:pStyle w:val="ConsPlusTitle"/>
        <w:jc w:val="center"/>
      </w:pPr>
      <w:r>
        <w:t>ПОСТАНОВЛЕНИЕ</w:t>
      </w:r>
    </w:p>
    <w:p w:rsidR="00C90E34" w:rsidRDefault="00C90E34">
      <w:pPr>
        <w:pStyle w:val="ConsPlusTitle"/>
        <w:jc w:val="center"/>
      </w:pPr>
      <w:r>
        <w:t>от 31 марта 2023 г. N 155-П</w:t>
      </w:r>
    </w:p>
    <w:p w:rsidR="00C90E34" w:rsidRDefault="00C90E34">
      <w:pPr>
        <w:pStyle w:val="ConsPlusTitle"/>
        <w:jc w:val="both"/>
      </w:pPr>
    </w:p>
    <w:p w:rsidR="00C90E34" w:rsidRDefault="00C90E34">
      <w:pPr>
        <w:pStyle w:val="ConsPlusTitle"/>
        <w:jc w:val="center"/>
      </w:pPr>
      <w:r>
        <w:t xml:space="preserve">ОБ УТВЕРЖДЕНИИ ПОРЯДКА И УСЛОВИЙ ИСПОЛЬЗОВАНИЯ </w:t>
      </w:r>
      <w:proofErr w:type="gramStart"/>
      <w:r>
        <w:t>ГЕОЛОГИЧЕСКОЙ</w:t>
      </w:r>
      <w:proofErr w:type="gramEnd"/>
    </w:p>
    <w:p w:rsidR="00C90E34" w:rsidRDefault="00C90E34">
      <w:pPr>
        <w:pStyle w:val="ConsPlusTitle"/>
        <w:jc w:val="center"/>
      </w:pPr>
      <w:r>
        <w:t>ИНФОРМАЦИИ О НЕДРАХ, ОБЛАДАТЕЛЕМ КОТОРОЙ ЯВЛЯЕТСЯ</w:t>
      </w:r>
    </w:p>
    <w:p w:rsidR="00C90E34" w:rsidRDefault="00C90E34">
      <w:pPr>
        <w:pStyle w:val="ConsPlusTitle"/>
        <w:jc w:val="center"/>
      </w:pPr>
      <w:r>
        <w:t>КИРОВСКАЯ ОБЛАСТЬ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части первой статьи 4</w:t>
        </w:r>
      </w:hyperlink>
      <w:r>
        <w:t xml:space="preserve"> Закона Российской Федерации от 21.02.1992 N 2395-1 "О недрах", </w:t>
      </w:r>
      <w:hyperlink r:id="rId6">
        <w:r>
          <w:rPr>
            <w:color w:val="0000FF"/>
          </w:rPr>
          <w:t>пунктом 1.1 статьи 3</w:t>
        </w:r>
      </w:hyperlink>
      <w:r>
        <w:t xml:space="preserve"> Закона Кировской области от 05.05.2005 N 323-ЗО "О пользовании участками недр местного значения на территории Кировской области" Правительство Кировской области постановляет: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и условия использования геологической информации о недрах, обладателем которой является Кировская область, согласно приложению.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right"/>
      </w:pPr>
      <w:r>
        <w:t>И.о. Председателя Правительства</w:t>
      </w:r>
    </w:p>
    <w:p w:rsidR="00C90E34" w:rsidRDefault="00C90E34">
      <w:pPr>
        <w:pStyle w:val="ConsPlusNormal"/>
        <w:jc w:val="right"/>
      </w:pPr>
      <w:r>
        <w:t>Кировской области</w:t>
      </w:r>
    </w:p>
    <w:p w:rsidR="00C90E34" w:rsidRDefault="00C90E34">
      <w:pPr>
        <w:pStyle w:val="ConsPlusNormal"/>
        <w:jc w:val="right"/>
      </w:pPr>
      <w:r>
        <w:t>Д.А.КУРДЮМОВ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right"/>
        <w:outlineLvl w:val="0"/>
      </w:pPr>
      <w:r>
        <w:t>Приложение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right"/>
      </w:pPr>
      <w:r>
        <w:t>Утверждены</w:t>
      </w:r>
    </w:p>
    <w:p w:rsidR="00C90E34" w:rsidRDefault="00C90E34">
      <w:pPr>
        <w:pStyle w:val="ConsPlusNormal"/>
        <w:jc w:val="right"/>
      </w:pPr>
      <w:r>
        <w:t>постановлением</w:t>
      </w:r>
    </w:p>
    <w:p w:rsidR="00C90E34" w:rsidRDefault="00C90E34">
      <w:pPr>
        <w:pStyle w:val="ConsPlusNormal"/>
        <w:jc w:val="right"/>
      </w:pPr>
      <w:r>
        <w:t>Правительства Кировской области</w:t>
      </w:r>
    </w:p>
    <w:p w:rsidR="00C90E34" w:rsidRDefault="00C90E34">
      <w:pPr>
        <w:pStyle w:val="ConsPlusNormal"/>
        <w:jc w:val="right"/>
      </w:pPr>
      <w:r>
        <w:t>от 31 марта 2023 г. N 155-П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Title"/>
        <w:jc w:val="center"/>
      </w:pPr>
      <w:bookmarkStart w:id="0" w:name="P29"/>
      <w:bookmarkEnd w:id="0"/>
      <w:r>
        <w:t>ПОРЯДОК И УСЛОВИЯ</w:t>
      </w:r>
    </w:p>
    <w:p w:rsidR="00C90E34" w:rsidRDefault="00C90E34">
      <w:pPr>
        <w:pStyle w:val="ConsPlusTitle"/>
        <w:jc w:val="center"/>
      </w:pPr>
      <w:r>
        <w:t>ИСПОЛЬЗОВАНИЯ ГЕОЛОГИЧЕСКОЙ ИНФОРМАЦИИ О НЕДРАХ,</w:t>
      </w:r>
    </w:p>
    <w:p w:rsidR="00C90E34" w:rsidRDefault="00C90E34">
      <w:pPr>
        <w:pStyle w:val="ConsPlusTitle"/>
        <w:jc w:val="center"/>
      </w:pPr>
      <w:proofErr w:type="gramStart"/>
      <w:r>
        <w:t>ОБЛАДАТЕЛЕМ</w:t>
      </w:r>
      <w:proofErr w:type="gramEnd"/>
      <w:r>
        <w:t xml:space="preserve"> КОТОРОЙ ЯВЛЯЕТСЯ КИРОВСКАЯ ОБЛАСТЬ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ind w:firstLine="540"/>
        <w:jc w:val="both"/>
      </w:pPr>
      <w:r>
        <w:t>1. Порядок и условия использования геологической информации о недрах, обладателем которой является Кировская область (далее - Порядок и условия), регулируют правоотношения в области использования геологической информации о недрах, обладателем которой является Кировская область.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2. Обладателем геологической информации о недрах, полученной за счет средств бюджета Кировской области, бюджетов муниципальных образований Кировской области, является Кировская область.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3. Правомочия обладателя геологической информации о недрах от имени Кировской области осуществляются министерством охраны окружающей среды Кировской области (далее - министерство).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 xml:space="preserve">4. Плата за предоставление геологической информации о недрах, обладателем которой </w:t>
      </w:r>
      <w:r>
        <w:lastRenderedPageBreak/>
        <w:t>является Кировская область (далее - геологическая информация), не взимается.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5. Министерством предоставляется следующая геологическая информация: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5.1. Геологическая информация, полученная пользователем недр за счет средств бюджета Кировской области и местных бюджетов.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5.2. Первичная геологическая информация, полученная пользователем недр за счет собственных и (или) привлеченных средств, в отношении участков недр местного значения по истечении трех лет с момента представления указанной геологической информации в фонд геологической информации Кировской области (далее - геологический фонд).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5.3. Интерпретированная геологическая информация, полученная пользователем недр за счет собственных и (или) привлеченных средств, в отношении участков недр местного значения по истечении пяти лет с момента представления указанной геологической информации в геологический фонд.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6.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министерством физическим и юридическим лицам (далее - заявители) на основании заявления о предоставлении в пользование геологической информации (далее - заявление), направляемого по почте или в виде электронного документа, подписанного электронной подписью заявителя, вид которой установлен законодательством Российской Федерации, с использованием электронных сре</w:t>
      </w:r>
      <w:proofErr w:type="gramStart"/>
      <w:r>
        <w:t>дств св</w:t>
      </w:r>
      <w:proofErr w:type="gramEnd"/>
      <w:r>
        <w:t>язи.</w:t>
      </w:r>
    </w:p>
    <w:p w:rsidR="00C90E34" w:rsidRDefault="00C90E34">
      <w:pPr>
        <w:pStyle w:val="ConsPlusNormal"/>
        <w:spacing w:before="220"/>
        <w:ind w:firstLine="540"/>
        <w:jc w:val="both"/>
      </w:pPr>
      <w:bookmarkStart w:id="1" w:name="P43"/>
      <w:bookmarkEnd w:id="1"/>
      <w:r>
        <w:t>8. Заявление должно содержать: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>Сведения о заявителе (для юридического лица - наименование, организационно-правовая форма, юридический и почтовый адреса, адрес электронной почты, для физического лица - фамилия, имя, отчество (при наличии), данные документа, удостоверяющего личность, почтовый адрес, адрес электронной почты, номер телефона).</w:t>
      </w:r>
      <w:proofErr w:type="gramEnd"/>
    </w:p>
    <w:p w:rsidR="00C90E34" w:rsidRDefault="00C90E34">
      <w:pPr>
        <w:pStyle w:val="ConsPlusNormal"/>
        <w:spacing w:before="220"/>
        <w:ind w:firstLine="540"/>
        <w:jc w:val="both"/>
      </w:pPr>
      <w:r>
        <w:t>8.2. Указание на цели получения геологической информации.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8.3. Перечень запрашиваемой геологической информации с указанием вида геологической информации и формы ее использования.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В случае если с заявлением обращается представитель заявителя, дополнительно представляется копия документа, удостоверяющего права (полномочия) представителя.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9. Министерство в течение 30 дней со дня регистрации заявления письменно уведомляет заявителя о возможности предоставления запрашиваемой геологической информации или направляет заявителю мотивированный отказ в предоставлении геологической информации.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10. Основания для отказа в предоставлении геологической информации: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 xml:space="preserve">10.1. Заявление подано с нарушением требований, установленных </w:t>
      </w:r>
      <w:hyperlink w:anchor="P43">
        <w:r>
          <w:rPr>
            <w:color w:val="0000FF"/>
          </w:rPr>
          <w:t>пунктом 8</w:t>
        </w:r>
      </w:hyperlink>
      <w:r>
        <w:t xml:space="preserve"> настоящих Порядка и условий.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10.2. Заявитель умышленно представил о себе неверные сведения.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Решение об отказе в предоставлении геологической информации оформляется письмом министерства с указанием причин отказа.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 xml:space="preserve">11. Заявитель в течение года со дня получения уведомления министерства о возможности предоставления запрашиваемой информации вправе получить в Кировском филиале </w:t>
      </w:r>
      <w:r>
        <w:lastRenderedPageBreak/>
        <w:t>Федерального бюджетного учреждения "Территориальный фонд геологической информации по Приволжскому федеральному округу" (далее - Территориальный фонд геологической информации) геологическую информацию следующими способами: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11.1. На бумажных носителях посредством ознакомления заявителей с ее содержанием с правом делать выписки и выкопировки за свой счет.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11.2.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11.3.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материальных носителей.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12. Обеспечение доступа заявителя, представителя заявителя к геологической информации осуществляется в рабочие дни по адресу местонахождения Территориального фонда геологической информации.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13. Обеспечение доступа заявителя, представителя заявителя к геологической информации осуществляется при предъявлении следующих документов: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документа, подтверждающего полномочия лица действовать от имени заявителя, в случае, если заявление подано представителем заявителя;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письма министерства о возможности представления запрашиваемой геологической информации.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14. Предоставление и использование геологической информации осуществляется в соответствии с требованиями законодательства Российской Федерации о недрах, об информации, информационных технологиях и защите информации, о государственной тайне и коммерческой тайне, а также об экспорте геологической информации.</w:t>
      </w:r>
    </w:p>
    <w:p w:rsidR="00C90E34" w:rsidRDefault="00C90E34">
      <w:pPr>
        <w:pStyle w:val="ConsPlusNormal"/>
        <w:spacing w:before="220"/>
        <w:ind w:firstLine="540"/>
        <w:jc w:val="both"/>
      </w:pPr>
      <w:r>
        <w:t>15. Использование геологической информации допускается исключительно для целей, указанных при ее получении.</w:t>
      </w: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jc w:val="both"/>
      </w:pPr>
    </w:p>
    <w:p w:rsidR="00C90E34" w:rsidRDefault="00C90E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AB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0E34"/>
    <w:rsid w:val="00523F86"/>
    <w:rsid w:val="00525154"/>
    <w:rsid w:val="00783C78"/>
    <w:rsid w:val="008318F7"/>
    <w:rsid w:val="00903F4D"/>
    <w:rsid w:val="009F72B3"/>
    <w:rsid w:val="00B25B6F"/>
    <w:rsid w:val="00B937CE"/>
    <w:rsid w:val="00C90E34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0E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0E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8326C5AF087BA38A3AF79A666995169A9B0C4C8117085B0713C1BF295CCBC6244FAA1CFE710CD0D7D0DA2142ED726A26C990040B4D9C4DFB09480M2d9H" TargetMode="External"/><Relationship Id="rId5" Type="http://schemas.openxmlformats.org/officeDocument/2006/relationships/hyperlink" Target="consultantplus://offline/ref=6AC8326C5AF087BA38A3B174B00AC5586DA4EAC8C01A7ED6EF233A4CADC5CAE92204FCF78EA316985C3959AB10209D76E427960247MAd9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2023-12-25T07:29:00Z</dcterms:created>
  <dcterms:modified xsi:type="dcterms:W3CDTF">2023-12-25T07:29:00Z</dcterms:modified>
</cp:coreProperties>
</file>