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0" w:rsidRDefault="008112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12D0" w:rsidRDefault="008112D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112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12D0" w:rsidRDefault="008112D0">
            <w:pPr>
              <w:pStyle w:val="ConsPlusNormal"/>
              <w:outlineLvl w:val="0"/>
            </w:pPr>
            <w:r>
              <w:t>25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12D0" w:rsidRDefault="008112D0">
            <w:pPr>
              <w:pStyle w:val="ConsPlusNormal"/>
              <w:jc w:val="right"/>
              <w:outlineLvl w:val="0"/>
            </w:pPr>
            <w:r>
              <w:t>N 32</w:t>
            </w:r>
          </w:p>
        </w:tc>
      </w:tr>
    </w:tbl>
    <w:p w:rsidR="008112D0" w:rsidRDefault="00811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Title"/>
        <w:jc w:val="center"/>
      </w:pPr>
      <w:r>
        <w:t>УКАЗ</w:t>
      </w:r>
    </w:p>
    <w:p w:rsidR="008112D0" w:rsidRDefault="008112D0">
      <w:pPr>
        <w:pStyle w:val="ConsPlusTitle"/>
        <w:jc w:val="center"/>
      </w:pPr>
    </w:p>
    <w:p w:rsidR="008112D0" w:rsidRDefault="008112D0">
      <w:pPr>
        <w:pStyle w:val="ConsPlusTitle"/>
        <w:jc w:val="center"/>
      </w:pPr>
      <w:r>
        <w:t>ГУБЕРНАТОРА КИРОВСКОЙ ОБЛАСТИ</w:t>
      </w:r>
    </w:p>
    <w:p w:rsidR="008112D0" w:rsidRDefault="008112D0">
      <w:pPr>
        <w:pStyle w:val="ConsPlusTitle"/>
        <w:jc w:val="center"/>
      </w:pPr>
    </w:p>
    <w:p w:rsidR="008112D0" w:rsidRDefault="008112D0">
      <w:pPr>
        <w:pStyle w:val="ConsPlusTitle"/>
        <w:jc w:val="center"/>
      </w:pPr>
      <w:r>
        <w:t>О ВНЕСЕНИИ ИЗМЕНЕНИЙ В НЕКОТОРЫЕ УКАЗЫ ГУБЕРНАТОРА</w:t>
      </w:r>
    </w:p>
    <w:p w:rsidR="008112D0" w:rsidRDefault="008112D0">
      <w:pPr>
        <w:pStyle w:val="ConsPlusTitle"/>
        <w:jc w:val="center"/>
      </w:pPr>
      <w:r>
        <w:t>КИРОВСКОЙ ОБЛАСТИ В ЦЕЛЯХ УСИЛЕНИЯ КОНТРОЛЯ ЗА СОБЛЮДЕНИЕМ</w:t>
      </w:r>
    </w:p>
    <w:p w:rsidR="008112D0" w:rsidRDefault="008112D0">
      <w:pPr>
        <w:pStyle w:val="ConsPlusTitle"/>
        <w:jc w:val="center"/>
      </w:pPr>
      <w:r>
        <w:t>ЗАКОНОДАТЕЛЬСТВА О ПРОТИВОДЕЙСТВИИ КОРРУПЦИИ</w:t>
      </w: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постановляю: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15.12.2009 N 120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 (с изменениями, внесенными Указами Губернатора Кировской области от 18.08.2010 N 87, от 03.09.2010 N 96, от 09.02.2011 N 13, от 25.01.2012 N 8, от 19.04.2012 N 48, от 25.04.2013 N 60, от 10.06.2014 N 96, от 31.07.2014 N 124, от 14.04.2015 N 84, от 27.05.2015 N 114, от 22.06.2015 N 132, от 09.06.2017 N 123) следующие изменения: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 xml:space="preserve">1.1. Внести изменение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поведению, утвержденное вышеуказанным Указом, изложив </w:t>
      </w:r>
      <w:hyperlink r:id="rId8" w:history="1">
        <w:r>
          <w:rPr>
            <w:color w:val="0000FF"/>
          </w:rPr>
          <w:t>подпункт 1.2 пункта 1</w:t>
        </w:r>
      </w:hyperlink>
      <w:r>
        <w:t xml:space="preserve"> в следующей редакции: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"1.2.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Кировской области в соответствии с нормативными правовыми актами Российской Федерации и Кировской области (далее - сведения, представляемые гражданами в соответствии с нормативными правовыми актами).".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"2. Руководителям органов исполнительной власти области: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2.1. Принять меры по обеспечению исполнения Положения.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2.2. Определить должностных лиц, ответственных за профилактику коррупционных и иных правонарушений, возложив на них следующие функции: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 xml:space="preserve">2.2.1. Обеспечение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lastRenderedPageBreak/>
        <w:t>2.2.2. Принятие мер по выявлению и устранению причин и условий, способствующих возникновению конфликта интересов.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 xml:space="preserve">2.2.3. Оказание государственным гражданским служащим Кировской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гражданских служащих Кировской области, утвержденных </w:t>
      </w:r>
      <w:hyperlink r:id="rId11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19.01.2017 N 8 "О Кодексе этики и служебного поведения государственных гражданских служащих органов исполнительной власти Кировской области", а также с уведомлением представителя нанимателя (работодателя), органов прокуратуры Кировской области, иных государственных органов о фактах совершения государственными гражданскими служащими Кировской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2.2.4. Обеспечение реализации государственными гражданскими служащими Кировской области обязанности уведомлять представителя нанимателя (работодателя), органы прокуратуры Кировской области,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2.2.5. Организация правового просвещения государственных гражданских служащих Кировской области.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2.2.6. Проведение служебных проверок.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2.2.7.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Кировской области, в соответствии с нормативными правовыми актами Российской Федерации, проверки соблюдения государственными гражданскими служащими Кировской области требований к служебному поведению.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2.2.8. Подготовка указанными должностными лицами в соответствии с их компетенцией проектов нормативных правовых актов о противодействии коррупции.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2.2.9. Взаимодействие с правоохранительными органами в установленной сфере деятельности.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 xml:space="preserve">2.2.10.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сведений о соблюдении государственными гражданскими служащими Кировской области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 При осуществлении анализа таких сведений проведение бесед с указанными гражданами и государственными гражданскими служащими Кировской области с их согласия, получение от них с их согласия необходимых пояснений, изучение полученной от территориальных органов федеральных государственных органов, органов прокуратуры Кировской области, органов </w:t>
      </w:r>
      <w:r>
        <w:lastRenderedPageBreak/>
        <w:t>исполнительной власти Кировской области, иных государственных органов Кировской области, органов местного самоуправления, предприятий, учреждений и организаций информации о соблюдении государственными гражданскими служащими Кировской области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Кировской области сведений, иной полученной информации.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2.2.11. Осуществление проверки соблюдения гражданами, замещавшими должности государственной гражданской службы Кировской области, ограничений при заключении ими после увольнения с государственной гражданской службы Кировской области трудового договора и (или) гражданско-правового договора в случаях, предусмотренных федеральными законами.".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 xml:space="preserve">2. Внести изменение в Положение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лицами, замещающими государственные должности Кировской области в органах исполнительной власти области, утвержденное Указом Губернатора Кировской области от 15.12.2009 N 119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лицами, замещающими государственные должности Кировской области в органах исполнительной власти области" (с изменениями, внесенными Указами Губернатора Кировской области от 18.08.2010 N 86, от 08.02.2011 N 9, от 25.01.2012 N 7, от 19.04.2012 N 46, от 25.04.2013 N 61, от 31.07.2014 N 122, от 14.04.2015 N 84, от 22.06.2015 N 132, от 17.11.2015 N 267, от 09.06.2017 N 123), дополнив </w:t>
      </w:r>
      <w:hyperlink r:id="rId12" w:history="1">
        <w:r>
          <w:rPr>
            <w:color w:val="0000FF"/>
          </w:rPr>
          <w:t>подпункт 1.2 пункта 1</w:t>
        </w:r>
      </w:hyperlink>
      <w:r>
        <w:t xml:space="preserve"> после слов "достоверности и полноты сведений" словами "(в части, касающейся профилактики коррупционных правонарушений)".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 xml:space="preserve">3. Внести изменение в Указ Губернатора Кировской области от 27.11.2014 N 52 "Об утверждении формы справки о доходах, расходах, об имуществе и обязательствах имущественного характера и о внесении изменений в некоторые указы Губернатора Кировской области" (с изменениями, внесенными Указами Губернатора Кировской области от 26.03.2015 N 65, от 09.06.2017 N 123), утвердив форму </w:t>
      </w:r>
      <w:hyperlink r:id="rId13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 в новой </w:t>
      </w:r>
      <w:hyperlink w:anchor="P50" w:history="1">
        <w:r>
          <w:rPr>
            <w:color w:val="0000FF"/>
          </w:rPr>
          <w:t>редакции</w:t>
        </w:r>
      </w:hyperlink>
      <w:r>
        <w:t xml:space="preserve"> согласно приложению.</w:t>
      </w:r>
    </w:p>
    <w:p w:rsidR="008112D0" w:rsidRDefault="008112D0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rmal"/>
        <w:jc w:val="right"/>
      </w:pPr>
      <w:r>
        <w:t>Губернатор</w:t>
      </w:r>
    </w:p>
    <w:p w:rsidR="008112D0" w:rsidRDefault="008112D0">
      <w:pPr>
        <w:pStyle w:val="ConsPlusNormal"/>
        <w:jc w:val="right"/>
      </w:pPr>
      <w:r>
        <w:t>Кировской области</w:t>
      </w:r>
    </w:p>
    <w:p w:rsidR="008112D0" w:rsidRDefault="008112D0">
      <w:pPr>
        <w:pStyle w:val="ConsPlusNormal"/>
        <w:jc w:val="right"/>
      </w:pPr>
      <w:r>
        <w:t>И.В.ВАСИЛЬЕВ</w:t>
      </w: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rmal"/>
        <w:jc w:val="right"/>
        <w:outlineLvl w:val="0"/>
      </w:pPr>
      <w:r>
        <w:t>Приложение</w:t>
      </w: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rmal"/>
        <w:jc w:val="right"/>
      </w:pPr>
      <w:r>
        <w:t>Утверждена</w:t>
      </w:r>
    </w:p>
    <w:p w:rsidR="008112D0" w:rsidRDefault="008112D0">
      <w:pPr>
        <w:pStyle w:val="ConsPlusNormal"/>
        <w:jc w:val="right"/>
      </w:pPr>
      <w:r>
        <w:t>Указом</w:t>
      </w:r>
    </w:p>
    <w:p w:rsidR="008112D0" w:rsidRDefault="008112D0">
      <w:pPr>
        <w:pStyle w:val="ConsPlusNormal"/>
        <w:jc w:val="right"/>
      </w:pPr>
      <w:r>
        <w:t>Губернатора Кировской области</w:t>
      </w:r>
    </w:p>
    <w:p w:rsidR="008112D0" w:rsidRDefault="008112D0">
      <w:pPr>
        <w:pStyle w:val="ConsPlusNormal"/>
        <w:jc w:val="right"/>
      </w:pPr>
      <w:r>
        <w:t>от 25 октября 2017 г. N 32</w:t>
      </w: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Title"/>
        <w:jc w:val="center"/>
      </w:pPr>
      <w:bookmarkStart w:id="0" w:name="P50"/>
      <w:bookmarkEnd w:id="0"/>
      <w:r>
        <w:lastRenderedPageBreak/>
        <w:t>ФОРМА</w:t>
      </w:r>
    </w:p>
    <w:p w:rsidR="008112D0" w:rsidRDefault="008112D0">
      <w:pPr>
        <w:pStyle w:val="ConsPlusTitle"/>
        <w:jc w:val="center"/>
      </w:pPr>
      <w:r>
        <w:t>СПРАВКИ О ДОХОДАХ, РАСХОДАХ, ОБ ИМУЩЕСТВЕ</w:t>
      </w:r>
    </w:p>
    <w:p w:rsidR="008112D0" w:rsidRDefault="008112D0">
      <w:pPr>
        <w:pStyle w:val="ConsPlusTitle"/>
        <w:jc w:val="center"/>
      </w:pPr>
      <w:r>
        <w:t>И ОБЯЗАТЕЛЬСТВАХ ИМУЩЕСТВЕННОГО ХАРАКТЕРА</w:t>
      </w: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t>___________________________________________________________________________</w:t>
      </w:r>
    </w:p>
    <w:p w:rsidR="008112D0" w:rsidRDefault="008112D0">
      <w:pPr>
        <w:pStyle w:val="ConsPlusNonformat"/>
        <w:jc w:val="both"/>
      </w:pPr>
      <w:r>
        <w:t xml:space="preserve">                        (представителю нанимателя)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                            СПРАВКА </w:t>
      </w:r>
      <w:hyperlink w:anchor="P95" w:history="1">
        <w:r>
          <w:rPr>
            <w:color w:val="0000FF"/>
          </w:rPr>
          <w:t>&lt;1&gt;</w:t>
        </w:r>
      </w:hyperlink>
    </w:p>
    <w:p w:rsidR="008112D0" w:rsidRDefault="008112D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112D0" w:rsidRDefault="008112D0">
      <w:pPr>
        <w:pStyle w:val="ConsPlusNonformat"/>
        <w:jc w:val="both"/>
      </w:pPr>
      <w:r>
        <w:t xml:space="preserve">                       имущественного характера </w:t>
      </w:r>
      <w:hyperlink w:anchor="P98" w:history="1">
        <w:r>
          <w:rPr>
            <w:color w:val="0000FF"/>
          </w:rPr>
          <w:t>&lt;2&gt;</w:t>
        </w:r>
      </w:hyperlink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__________________________________________________________________________,</w:t>
      </w:r>
    </w:p>
    <w:p w:rsidR="008112D0" w:rsidRDefault="008112D0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8112D0" w:rsidRDefault="008112D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___________________________________________________________________________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___________________________________________________________________________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__________________________________________________________________________,</w:t>
      </w:r>
    </w:p>
    <w:p w:rsidR="008112D0" w:rsidRDefault="008112D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8112D0" w:rsidRDefault="008112D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112D0" w:rsidRDefault="008112D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8112D0" w:rsidRDefault="008112D0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8112D0" w:rsidRDefault="008112D0">
      <w:pPr>
        <w:pStyle w:val="ConsPlusNonformat"/>
        <w:jc w:val="both"/>
      </w:pPr>
      <w:r>
        <w:t xml:space="preserve">                                        (адрес места регистрации)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__________________________________________________________________________,</w:t>
      </w:r>
    </w:p>
    <w:p w:rsidR="008112D0" w:rsidRDefault="008112D0">
      <w:pPr>
        <w:pStyle w:val="ConsPlusNonformat"/>
        <w:jc w:val="both"/>
      </w:pPr>
      <w:r>
        <w:t>сообщаю   сведения   о   доходах,   расходах   своих,   супруги  (супруга),</w:t>
      </w:r>
    </w:p>
    <w:p w:rsidR="008112D0" w:rsidRDefault="008112D0">
      <w:pPr>
        <w:pStyle w:val="ConsPlusNonformat"/>
        <w:jc w:val="both"/>
      </w:pPr>
      <w:r>
        <w:t>несовершеннолетнего ребенка (нужное подчеркнуть)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__________________________________________________________________________,</w:t>
      </w:r>
    </w:p>
    <w:p w:rsidR="008112D0" w:rsidRDefault="008112D0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8112D0" w:rsidRDefault="008112D0">
      <w:pPr>
        <w:pStyle w:val="ConsPlusNonformat"/>
        <w:jc w:val="both"/>
      </w:pPr>
      <w:r>
        <w:t xml:space="preserve">      или свидетельства о рождении (для несовершеннолетнего ребенка,</w:t>
      </w:r>
    </w:p>
    <w:p w:rsidR="008112D0" w:rsidRDefault="008112D0">
      <w:pPr>
        <w:pStyle w:val="ConsPlusNonformat"/>
        <w:jc w:val="both"/>
      </w:pPr>
      <w:r>
        <w:t xml:space="preserve">      не имеющего паспорта), дата выдачи и орган, выдавший документ)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__________________________________________________________________________,</w:t>
      </w:r>
    </w:p>
    <w:p w:rsidR="008112D0" w:rsidRDefault="008112D0">
      <w:pPr>
        <w:pStyle w:val="ConsPlusNonformat"/>
        <w:jc w:val="both"/>
      </w:pPr>
      <w:r>
        <w:t xml:space="preserve">         (адрес места регистрации, основное место работы (службы),</w:t>
      </w:r>
    </w:p>
    <w:p w:rsidR="008112D0" w:rsidRDefault="008112D0">
      <w:pPr>
        <w:pStyle w:val="ConsPlusNonformat"/>
        <w:jc w:val="both"/>
      </w:pPr>
      <w:r>
        <w:t xml:space="preserve">                    занимаемая (замещаемая) должность)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___________________________________________________________________________</w:t>
      </w:r>
    </w:p>
    <w:p w:rsidR="008112D0" w:rsidRDefault="008112D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__________________________________________________________________________,</w:t>
      </w:r>
    </w:p>
    <w:p w:rsidR="008112D0" w:rsidRDefault="008112D0">
      <w:pPr>
        <w:pStyle w:val="ConsPlusNonformat"/>
        <w:jc w:val="both"/>
      </w:pPr>
      <w:r>
        <w:t>за  отчетный период с 1 января 20__ г. по 31 декабря 20__ г., об имуществе,</w:t>
      </w:r>
    </w:p>
    <w:p w:rsidR="008112D0" w:rsidRDefault="008112D0">
      <w:pPr>
        <w:pStyle w:val="ConsPlusNonformat"/>
        <w:jc w:val="both"/>
      </w:pPr>
      <w:r>
        <w:t>принадлежащем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___________________________________________________________________________</w:t>
      </w:r>
    </w:p>
    <w:p w:rsidR="008112D0" w:rsidRDefault="008112D0">
      <w:pPr>
        <w:pStyle w:val="ConsPlusNonformat"/>
        <w:jc w:val="both"/>
      </w:pPr>
      <w:r>
        <w:t xml:space="preserve">                         (фамилия, имя, отчество)</w:t>
      </w:r>
    </w:p>
    <w:p w:rsidR="008112D0" w:rsidRDefault="008112D0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8112D0" w:rsidRDefault="008112D0">
      <w:pPr>
        <w:pStyle w:val="ConsPlusNonformat"/>
        <w:jc w:val="both"/>
      </w:pPr>
      <w:r>
        <w:t>обязательствах  имущественного  характера  по состоянию на "___" __________</w:t>
      </w:r>
    </w:p>
    <w:p w:rsidR="008112D0" w:rsidRDefault="008112D0">
      <w:pPr>
        <w:pStyle w:val="ConsPlusNonformat"/>
        <w:jc w:val="both"/>
      </w:pPr>
      <w:r>
        <w:t>20__ г.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1" w:name="P95"/>
      <w:bookmarkEnd w:id="1"/>
      <w:r>
        <w:t xml:space="preserve">    &lt;1&gt;     Заполняется     собственноручно     или     с    использованием</w:t>
      </w:r>
    </w:p>
    <w:p w:rsidR="008112D0" w:rsidRDefault="008112D0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8112D0" w:rsidRDefault="008112D0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8112D0" w:rsidRDefault="008112D0">
      <w:pPr>
        <w:pStyle w:val="ConsPlusNonformat"/>
        <w:jc w:val="both"/>
      </w:pPr>
      <w:bookmarkStart w:id="2" w:name="P98"/>
      <w:bookmarkEnd w:id="2"/>
      <w:r>
        <w:t xml:space="preserve">    &lt;2&gt;  Сведения представляются лицом, замещающим должность, осуществление</w:t>
      </w:r>
    </w:p>
    <w:p w:rsidR="008112D0" w:rsidRDefault="008112D0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8112D0" w:rsidRDefault="008112D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112D0" w:rsidRDefault="008112D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Раздел 1. Сведения о доходах </w:t>
      </w:r>
      <w:hyperlink w:anchor="P137" w:history="1">
        <w:r>
          <w:rPr>
            <w:color w:val="0000FF"/>
          </w:rPr>
          <w:t>&lt;1&gt;</w:t>
        </w:r>
      </w:hyperlink>
    </w:p>
    <w:p w:rsidR="008112D0" w:rsidRDefault="0081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8112D0" w:rsidRDefault="008112D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3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8112D0" w:rsidRDefault="00811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112D0" w:rsidRDefault="008112D0">
            <w:pPr>
              <w:pStyle w:val="ConsPlusNormal"/>
              <w:jc w:val="center"/>
            </w:pPr>
            <w:r>
              <w:t>3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8112D0" w:rsidRDefault="008112D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93" w:type="dxa"/>
          </w:tcPr>
          <w:p w:rsidR="008112D0" w:rsidRDefault="008112D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8112D0" w:rsidRDefault="008112D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8112D0" w:rsidRDefault="008112D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8112D0" w:rsidRDefault="008112D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8112D0" w:rsidRDefault="008112D0">
            <w:pPr>
              <w:pStyle w:val="ConsPlusNormal"/>
            </w:pPr>
            <w:r>
              <w:t>Иные доходы (указать вид дохода):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  <w:p w:rsidR="008112D0" w:rsidRDefault="008112D0">
            <w:pPr>
              <w:pStyle w:val="ConsPlusNormal"/>
            </w:pPr>
            <w:r>
              <w:t>3)</w:t>
            </w: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vAlign w:val="bottom"/>
          </w:tcPr>
          <w:p w:rsidR="008112D0" w:rsidRDefault="008112D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268" w:type="dxa"/>
            <w:vAlign w:val="bottom"/>
          </w:tcPr>
          <w:p w:rsidR="008112D0" w:rsidRDefault="008112D0">
            <w:pPr>
              <w:pStyle w:val="ConsPlusNormal"/>
            </w:pPr>
          </w:p>
        </w:tc>
      </w:tr>
    </w:tbl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3" w:name="P137"/>
      <w:bookmarkEnd w:id="3"/>
      <w:r>
        <w:t xml:space="preserve">    &lt;1&gt;  Указываются  доходы  (включая  пенсии,  пособия,  иные выплаты) за</w:t>
      </w:r>
    </w:p>
    <w:p w:rsidR="008112D0" w:rsidRDefault="008112D0">
      <w:pPr>
        <w:pStyle w:val="ConsPlusNonformat"/>
        <w:jc w:val="both"/>
      </w:pPr>
      <w:r>
        <w:t>отчетный период.</w:t>
      </w:r>
    </w:p>
    <w:p w:rsidR="008112D0" w:rsidRDefault="008112D0">
      <w:pPr>
        <w:pStyle w:val="ConsPlusNonformat"/>
        <w:jc w:val="both"/>
      </w:pPr>
      <w:bookmarkStart w:id="4" w:name="P139"/>
      <w:bookmarkEnd w:id="4"/>
      <w:r>
        <w:t xml:space="preserve">    &lt;2&gt;  Доход,  полученный  в  иностранной валюте, указывается в рублях по</w:t>
      </w:r>
    </w:p>
    <w:p w:rsidR="008112D0" w:rsidRDefault="008112D0">
      <w:pPr>
        <w:pStyle w:val="ConsPlusNonformat"/>
        <w:jc w:val="both"/>
      </w:pPr>
      <w:r>
        <w:t>курсу Банка России на дату получения дохода.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Раздел 2. Сведения о расходах </w:t>
      </w:r>
      <w:hyperlink w:anchor="P188" w:history="1">
        <w:r>
          <w:rPr>
            <w:color w:val="0000FF"/>
          </w:rPr>
          <w:t>&lt;1&gt;</w:t>
        </w:r>
      </w:hyperlink>
    </w:p>
    <w:p w:rsidR="008112D0" w:rsidRDefault="0081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71"/>
        <w:gridCol w:w="2835"/>
        <w:gridCol w:w="1644"/>
      </w:tblGrid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8112D0" w:rsidRDefault="008112D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871" w:type="dxa"/>
          </w:tcPr>
          <w:p w:rsidR="008112D0" w:rsidRDefault="008112D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835" w:type="dxa"/>
          </w:tcPr>
          <w:p w:rsidR="008112D0" w:rsidRDefault="008112D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9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8112D0" w:rsidRDefault="00811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112D0" w:rsidRDefault="008112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112D0" w:rsidRDefault="008112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  <w:jc w:val="center"/>
            </w:pPr>
            <w:r>
              <w:t>5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8112D0" w:rsidRDefault="008112D0">
            <w:pPr>
              <w:pStyle w:val="ConsPlusNormal"/>
            </w:pPr>
            <w:r>
              <w:t>Земельные участки: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  <w:p w:rsidR="008112D0" w:rsidRDefault="008112D0">
            <w:pPr>
              <w:pStyle w:val="ConsPlusNormal"/>
            </w:pPr>
            <w:r>
              <w:t>3)</w:t>
            </w:r>
          </w:p>
        </w:tc>
        <w:tc>
          <w:tcPr>
            <w:tcW w:w="187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83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8112D0" w:rsidRDefault="008112D0">
            <w:pPr>
              <w:pStyle w:val="ConsPlusNormal"/>
            </w:pPr>
            <w:r>
              <w:t>Иное недвижимое имущество: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  <w:p w:rsidR="008112D0" w:rsidRDefault="008112D0">
            <w:pPr>
              <w:pStyle w:val="ConsPlusNormal"/>
            </w:pPr>
            <w:r>
              <w:t>3)</w:t>
            </w:r>
          </w:p>
        </w:tc>
        <w:tc>
          <w:tcPr>
            <w:tcW w:w="187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83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8112D0" w:rsidRDefault="008112D0">
            <w:pPr>
              <w:pStyle w:val="ConsPlusNormal"/>
            </w:pPr>
            <w:r>
              <w:t>Транспортные средства: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  <w:p w:rsidR="008112D0" w:rsidRDefault="008112D0">
            <w:pPr>
              <w:pStyle w:val="ConsPlusNormal"/>
            </w:pPr>
            <w:r>
              <w:t>3)</w:t>
            </w:r>
          </w:p>
        </w:tc>
        <w:tc>
          <w:tcPr>
            <w:tcW w:w="187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83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8112D0" w:rsidRDefault="008112D0">
            <w:pPr>
              <w:pStyle w:val="ConsPlusNormal"/>
            </w:pPr>
            <w:r>
              <w:t>Ценные бумаги: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  <w:p w:rsidR="008112D0" w:rsidRDefault="008112D0">
            <w:pPr>
              <w:pStyle w:val="ConsPlusNormal"/>
            </w:pPr>
            <w:r>
              <w:t>3)</w:t>
            </w:r>
          </w:p>
        </w:tc>
        <w:tc>
          <w:tcPr>
            <w:tcW w:w="187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83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</w:tr>
    </w:tbl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5" w:name="P188"/>
      <w:bookmarkEnd w:id="5"/>
      <w:r>
        <w:t xml:space="preserve">    &lt;1&gt; Сведения о расходах представляются в случаях, установленных статьей</w:t>
      </w:r>
    </w:p>
    <w:p w:rsidR="008112D0" w:rsidRDefault="008112D0">
      <w:pPr>
        <w:pStyle w:val="ConsPlusNonformat"/>
        <w:jc w:val="both"/>
      </w:pPr>
      <w:hyperlink r:id="rId14" w:history="1">
        <w:r>
          <w:rPr>
            <w:color w:val="0000FF"/>
          </w:rPr>
          <w:t>3</w:t>
        </w:r>
      </w:hyperlink>
      <w:r>
        <w:t xml:space="preserve">  Федерального  закона от 03.12.2012 N 230-ФЗ "О контроле за соответствием</w:t>
      </w:r>
    </w:p>
    <w:p w:rsidR="008112D0" w:rsidRDefault="008112D0">
      <w:pPr>
        <w:pStyle w:val="ConsPlusNonformat"/>
        <w:jc w:val="both"/>
      </w:pPr>
      <w:r>
        <w:t>расходов лиц, замещающих государственные должности, и иных лиц их доходам".</w:t>
      </w:r>
    </w:p>
    <w:p w:rsidR="008112D0" w:rsidRDefault="008112D0">
      <w:pPr>
        <w:pStyle w:val="ConsPlusNonformat"/>
        <w:jc w:val="both"/>
      </w:pPr>
      <w:r>
        <w:lastRenderedPageBreak/>
        <w:t>Если  правовые  основания для представления указанных сведений отсутствуют,</w:t>
      </w:r>
    </w:p>
    <w:p w:rsidR="008112D0" w:rsidRDefault="008112D0">
      <w:pPr>
        <w:pStyle w:val="ConsPlusNonformat"/>
        <w:jc w:val="both"/>
      </w:pPr>
      <w:r>
        <w:t>данный раздел не заполняется.</w:t>
      </w:r>
    </w:p>
    <w:p w:rsidR="008112D0" w:rsidRDefault="008112D0">
      <w:pPr>
        <w:pStyle w:val="ConsPlusNonformat"/>
        <w:jc w:val="both"/>
      </w:pPr>
      <w:bookmarkStart w:id="6" w:name="P193"/>
      <w:bookmarkEnd w:id="6"/>
      <w:r>
        <w:t xml:space="preserve">    &lt;2&gt;   Указываются   наименование  и  реквизиты  документа,  являющегося</w:t>
      </w:r>
    </w:p>
    <w:p w:rsidR="008112D0" w:rsidRDefault="008112D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112D0" w:rsidRDefault="008112D0">
      <w:pPr>
        <w:pStyle w:val="ConsPlusNonformat"/>
        <w:jc w:val="both"/>
      </w:pPr>
      <w:r>
        <w:t>прилагается к настоящей справке.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Раздел 3. Сведения об имуществе</w:t>
      </w:r>
    </w:p>
    <w:p w:rsidR="008112D0" w:rsidRDefault="008112D0">
      <w:pPr>
        <w:pStyle w:val="ConsPlusNonformat"/>
        <w:jc w:val="both"/>
      </w:pPr>
      <w:r>
        <w:t xml:space="preserve">    3.1. Недвижимое имущество</w:t>
      </w:r>
    </w:p>
    <w:p w:rsidR="008112D0" w:rsidRDefault="0081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247"/>
        <w:gridCol w:w="1304"/>
        <w:gridCol w:w="1134"/>
        <w:gridCol w:w="1644"/>
      </w:tblGrid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8112D0" w:rsidRDefault="008112D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247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2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8112D0" w:rsidRDefault="008112D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8112D0" w:rsidRDefault="008112D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2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112D0" w:rsidRDefault="00811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112D0" w:rsidRDefault="008112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112D0" w:rsidRDefault="008112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112D0" w:rsidRDefault="008112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  <w:jc w:val="center"/>
            </w:pPr>
            <w:r>
              <w:t>6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8112D0" w:rsidRDefault="008112D0">
            <w:pPr>
              <w:pStyle w:val="ConsPlusNormal"/>
            </w:pPr>
            <w:r>
              <w:t xml:space="preserve">Земельные участки </w:t>
            </w:r>
            <w:hyperlink w:anchor="P266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124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13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8112D0" w:rsidRDefault="008112D0">
            <w:pPr>
              <w:pStyle w:val="ConsPlusNormal"/>
            </w:pPr>
            <w:r>
              <w:t>Жилые дома, дачи: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124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13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8112D0" w:rsidRDefault="008112D0">
            <w:pPr>
              <w:pStyle w:val="ConsPlusNormal"/>
            </w:pPr>
            <w:r>
              <w:t>Квартиры: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124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13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8112D0" w:rsidRDefault="008112D0">
            <w:pPr>
              <w:pStyle w:val="ConsPlusNormal"/>
            </w:pPr>
            <w:r>
              <w:t>Гаражи: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124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13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8112D0" w:rsidRDefault="008112D0">
            <w:pPr>
              <w:pStyle w:val="ConsPlusNormal"/>
            </w:pPr>
            <w:r>
              <w:t>Иное недвижимое имущество: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124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13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</w:tr>
    </w:tbl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7" w:name="P254"/>
      <w:bookmarkEnd w:id="7"/>
      <w:r>
        <w:t xml:space="preserve">    &lt;1&gt; Указывается вид собственности (индивидуальная, долевая, общая); для</w:t>
      </w:r>
    </w:p>
    <w:p w:rsidR="008112D0" w:rsidRDefault="008112D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112D0" w:rsidRDefault="008112D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112D0" w:rsidRDefault="008112D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112D0" w:rsidRDefault="008112D0">
      <w:pPr>
        <w:pStyle w:val="ConsPlusNonformat"/>
        <w:jc w:val="both"/>
      </w:pPr>
      <w:bookmarkStart w:id="8" w:name="P258"/>
      <w:bookmarkEnd w:id="8"/>
      <w:r>
        <w:t xml:space="preserve">    &lt;2&gt;   Указываются   наименование  и  реквизиты  документа,  являющегося</w:t>
      </w:r>
    </w:p>
    <w:p w:rsidR="008112D0" w:rsidRDefault="008112D0">
      <w:pPr>
        <w:pStyle w:val="ConsPlusNonformat"/>
        <w:jc w:val="both"/>
      </w:pPr>
      <w:r>
        <w:t>законным  основанием  для  возникновения  права  собственности,  а  также в</w:t>
      </w:r>
    </w:p>
    <w:p w:rsidR="008112D0" w:rsidRDefault="008112D0">
      <w:pPr>
        <w:pStyle w:val="ConsPlusNonformat"/>
        <w:jc w:val="both"/>
      </w:pPr>
      <w:r>
        <w:t xml:space="preserve">случаях,   предусмотренных   </w:t>
      </w:r>
      <w:hyperlink r:id="rId15" w:history="1">
        <w:r>
          <w:rPr>
            <w:color w:val="0000FF"/>
          </w:rPr>
          <w:t>частью   1   статьи   4</w:t>
        </w:r>
      </w:hyperlink>
      <w:r>
        <w:t xml:space="preserve">   Федерального  закона</w:t>
      </w:r>
    </w:p>
    <w:p w:rsidR="008112D0" w:rsidRDefault="008112D0">
      <w:pPr>
        <w:pStyle w:val="ConsPlusNonformat"/>
        <w:jc w:val="both"/>
      </w:pPr>
      <w:r>
        <w:t>от 07.05.2013 N 79-ФЗ "О запрете отдельным категориям лиц открывать и иметь</w:t>
      </w:r>
    </w:p>
    <w:p w:rsidR="008112D0" w:rsidRDefault="008112D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8112D0" w:rsidRDefault="008112D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8112D0" w:rsidRDefault="008112D0">
      <w:pPr>
        <w:pStyle w:val="ConsPlusNonformat"/>
        <w:jc w:val="both"/>
      </w:pPr>
      <w:r>
        <w:t>и  (или)  пользоваться  иностранными  финансовыми  инструментами", источник</w:t>
      </w:r>
    </w:p>
    <w:p w:rsidR="008112D0" w:rsidRDefault="008112D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112D0" w:rsidRDefault="008112D0">
      <w:pPr>
        <w:pStyle w:val="ConsPlusNonformat"/>
        <w:jc w:val="both"/>
      </w:pPr>
      <w:bookmarkStart w:id="9" w:name="P266"/>
      <w:bookmarkEnd w:id="9"/>
      <w:r>
        <w:t xml:space="preserve">    &lt;3&gt;  Указывается вид земельного участка (пая, доли): под индивидуальное</w:t>
      </w:r>
    </w:p>
    <w:p w:rsidR="008112D0" w:rsidRDefault="008112D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3.2. Транспортные средства</w:t>
      </w:r>
    </w:p>
    <w:p w:rsidR="008112D0" w:rsidRDefault="0081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267"/>
        <w:gridCol w:w="2267"/>
      </w:tblGrid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8112D0" w:rsidRDefault="008112D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67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7" w:type="dxa"/>
          </w:tcPr>
          <w:p w:rsidR="008112D0" w:rsidRDefault="008112D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  <w:vAlign w:val="bottom"/>
          </w:tcPr>
          <w:p w:rsidR="008112D0" w:rsidRDefault="00811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  <w:vAlign w:val="bottom"/>
          </w:tcPr>
          <w:p w:rsidR="008112D0" w:rsidRDefault="008112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  <w:vAlign w:val="bottom"/>
          </w:tcPr>
          <w:p w:rsidR="008112D0" w:rsidRDefault="008112D0">
            <w:pPr>
              <w:pStyle w:val="ConsPlusNormal"/>
              <w:jc w:val="center"/>
            </w:pPr>
            <w:r>
              <w:t>4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8112D0" w:rsidRDefault="008112D0">
            <w:pPr>
              <w:pStyle w:val="ConsPlusNormal"/>
            </w:pPr>
            <w:r>
              <w:t>Автомобили легковые: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8112D0" w:rsidRDefault="008112D0">
            <w:pPr>
              <w:pStyle w:val="ConsPlusNormal"/>
            </w:pPr>
            <w:r>
              <w:t>Автомобили грузовые: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8112D0" w:rsidRDefault="008112D0">
            <w:pPr>
              <w:pStyle w:val="ConsPlusNormal"/>
            </w:pPr>
            <w:r>
              <w:t>Мототранспортные средства: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8112D0" w:rsidRDefault="008112D0">
            <w:pPr>
              <w:pStyle w:val="ConsPlusNormal"/>
            </w:pPr>
            <w:r>
              <w:t>Сельскохозяйственная техника: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8112D0" w:rsidRDefault="008112D0">
            <w:pPr>
              <w:pStyle w:val="ConsPlusNormal"/>
            </w:pPr>
            <w:r>
              <w:t>Водный транспорт: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</w:tcPr>
          <w:p w:rsidR="008112D0" w:rsidRDefault="008112D0">
            <w:pPr>
              <w:pStyle w:val="ConsPlusNormal"/>
            </w:pPr>
            <w:r>
              <w:t>Воздушный транспорт: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8112D0" w:rsidRDefault="008112D0">
            <w:pPr>
              <w:pStyle w:val="ConsPlusNormal"/>
            </w:pPr>
            <w:r>
              <w:t>Иные транспортные средства:</w:t>
            </w:r>
          </w:p>
          <w:p w:rsidR="008112D0" w:rsidRDefault="008112D0">
            <w:pPr>
              <w:pStyle w:val="ConsPlusNormal"/>
            </w:pPr>
            <w:r>
              <w:t>1)</w:t>
            </w:r>
          </w:p>
          <w:p w:rsidR="008112D0" w:rsidRDefault="008112D0">
            <w:pPr>
              <w:pStyle w:val="ConsPlusNormal"/>
            </w:pPr>
            <w:r>
              <w:t>2)</w:t>
            </w: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7" w:type="dxa"/>
          </w:tcPr>
          <w:p w:rsidR="008112D0" w:rsidRDefault="008112D0">
            <w:pPr>
              <w:pStyle w:val="ConsPlusNormal"/>
            </w:pPr>
          </w:p>
        </w:tc>
      </w:tr>
    </w:tbl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10" w:name="P323"/>
      <w:bookmarkEnd w:id="10"/>
      <w:r>
        <w:t xml:space="preserve">    &lt;1&gt;   Указывается   вид   собственности  (индивидуальная,  общая);  для</w:t>
      </w:r>
    </w:p>
    <w:p w:rsidR="008112D0" w:rsidRDefault="008112D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112D0" w:rsidRDefault="008112D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112D0" w:rsidRDefault="008112D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112D0" w:rsidRDefault="0081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304"/>
        <w:gridCol w:w="1304"/>
        <w:gridCol w:w="1304"/>
        <w:gridCol w:w="2098"/>
      </w:tblGrid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8112D0" w:rsidRDefault="008112D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304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8112D0" w:rsidRDefault="008112D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04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36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098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367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112D0" w:rsidRDefault="00811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112D0" w:rsidRDefault="008112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112D0" w:rsidRDefault="008112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112D0" w:rsidRDefault="008112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8112D0" w:rsidRDefault="008112D0">
            <w:pPr>
              <w:pStyle w:val="ConsPlusNormal"/>
              <w:jc w:val="center"/>
            </w:pPr>
            <w:r>
              <w:t>6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09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09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098" w:type="dxa"/>
          </w:tcPr>
          <w:p w:rsidR="008112D0" w:rsidRDefault="008112D0">
            <w:pPr>
              <w:pStyle w:val="ConsPlusNormal"/>
            </w:pPr>
          </w:p>
        </w:tc>
      </w:tr>
    </w:tbl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11" w:name="P362"/>
      <w:bookmarkEnd w:id="11"/>
      <w:r>
        <w:t xml:space="preserve">    &lt;1&gt;  Указываются  вид  счета (депозитный, текущий, расчетный, ссудный и</w:t>
      </w:r>
    </w:p>
    <w:p w:rsidR="008112D0" w:rsidRDefault="008112D0">
      <w:pPr>
        <w:pStyle w:val="ConsPlusNonformat"/>
        <w:jc w:val="both"/>
      </w:pPr>
      <w:r>
        <w:t>другие) и валюта счета.</w:t>
      </w:r>
    </w:p>
    <w:p w:rsidR="008112D0" w:rsidRDefault="008112D0">
      <w:pPr>
        <w:pStyle w:val="ConsPlusNonformat"/>
        <w:jc w:val="both"/>
      </w:pPr>
      <w:bookmarkStart w:id="12" w:name="P364"/>
      <w:bookmarkEnd w:id="12"/>
      <w:r>
        <w:t xml:space="preserve">    &lt;2&gt;  Остаток  на  счете  указывается по состоянию на отчетную дату. Для</w:t>
      </w:r>
    </w:p>
    <w:p w:rsidR="008112D0" w:rsidRDefault="008112D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112D0" w:rsidRDefault="008112D0">
      <w:pPr>
        <w:pStyle w:val="ConsPlusNonformat"/>
        <w:jc w:val="both"/>
      </w:pPr>
      <w:r>
        <w:t>России на отчетную дату.</w:t>
      </w:r>
    </w:p>
    <w:p w:rsidR="008112D0" w:rsidRDefault="008112D0">
      <w:pPr>
        <w:pStyle w:val="ConsPlusNonformat"/>
        <w:jc w:val="both"/>
      </w:pPr>
      <w:bookmarkStart w:id="13" w:name="P367"/>
      <w:bookmarkEnd w:id="13"/>
      <w:r>
        <w:t xml:space="preserve">    &lt;3&gt;  Указывается  общая  сумма денежных поступлений на счет за отчетный</w:t>
      </w:r>
    </w:p>
    <w:p w:rsidR="008112D0" w:rsidRDefault="008112D0">
      <w:pPr>
        <w:pStyle w:val="ConsPlusNonformat"/>
        <w:jc w:val="both"/>
      </w:pPr>
      <w:r>
        <w:lastRenderedPageBreak/>
        <w:t>период  в  случаях,  если  указанная сумма превышает общий доход лица и его</w:t>
      </w:r>
    </w:p>
    <w:p w:rsidR="008112D0" w:rsidRDefault="008112D0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8112D0" w:rsidRDefault="008112D0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8112D0" w:rsidRDefault="008112D0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8112D0" w:rsidRDefault="008112D0">
      <w:pPr>
        <w:pStyle w:val="ConsPlusNonformat"/>
        <w:jc w:val="both"/>
      </w:pPr>
      <w:r>
        <w:t>в рублях по курсу Банка России на отчетную дату.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bookmarkStart w:id="14" w:name="P374"/>
      <w:bookmarkEnd w:id="14"/>
      <w:r>
        <w:t xml:space="preserve">    Раздел 5. Сведения о ценных бумагах</w:t>
      </w:r>
    </w:p>
    <w:p w:rsidR="008112D0" w:rsidRDefault="008112D0">
      <w:pPr>
        <w:pStyle w:val="ConsPlusNonformat"/>
        <w:jc w:val="both"/>
      </w:pPr>
      <w:bookmarkStart w:id="15" w:name="P375"/>
      <w:bookmarkEnd w:id="15"/>
      <w:r>
        <w:t xml:space="preserve">    5.1. Акции и иное участие в коммерческих организациях и фондах</w:t>
      </w:r>
    </w:p>
    <w:p w:rsidR="008112D0" w:rsidRDefault="0081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871"/>
        <w:gridCol w:w="1474"/>
        <w:gridCol w:w="1077"/>
        <w:gridCol w:w="1304"/>
      </w:tblGrid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4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8112D0" w:rsidRDefault="008112D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474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42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Доля участия </w:t>
            </w:r>
            <w:hyperlink w:anchor="P4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43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112D0" w:rsidRDefault="00811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112D0" w:rsidRDefault="008112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112D0" w:rsidRDefault="008112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112D0" w:rsidRDefault="008112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112D0" w:rsidRDefault="008112D0">
            <w:pPr>
              <w:pStyle w:val="ConsPlusNormal"/>
              <w:jc w:val="center"/>
            </w:pPr>
            <w:r>
              <w:t>6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7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07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7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07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7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07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7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07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7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07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04" w:type="dxa"/>
          </w:tcPr>
          <w:p w:rsidR="008112D0" w:rsidRDefault="008112D0">
            <w:pPr>
              <w:pStyle w:val="ConsPlusNormal"/>
            </w:pPr>
          </w:p>
        </w:tc>
      </w:tr>
    </w:tbl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16" w:name="P421"/>
      <w:bookmarkEnd w:id="16"/>
      <w:r>
        <w:t xml:space="preserve">    &lt;1&gt;   Указываются   полное  или  сокращенное  официальное  наименование</w:t>
      </w:r>
    </w:p>
    <w:p w:rsidR="008112D0" w:rsidRDefault="008112D0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112D0" w:rsidRDefault="008112D0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112D0" w:rsidRDefault="008112D0">
      <w:pPr>
        <w:pStyle w:val="ConsPlusNonformat"/>
        <w:jc w:val="both"/>
      </w:pPr>
      <w:r>
        <w:t>кооператив, фонд и другие).</w:t>
      </w:r>
    </w:p>
    <w:p w:rsidR="008112D0" w:rsidRDefault="008112D0">
      <w:pPr>
        <w:pStyle w:val="ConsPlusNonformat"/>
        <w:jc w:val="both"/>
      </w:pPr>
      <w:bookmarkStart w:id="17" w:name="P425"/>
      <w:bookmarkEnd w:id="17"/>
      <w:r>
        <w:t xml:space="preserve">    &lt;2&gt;  Уставный  капитал  указывается  согласно  учредительным документам</w:t>
      </w:r>
    </w:p>
    <w:p w:rsidR="008112D0" w:rsidRDefault="008112D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112D0" w:rsidRDefault="008112D0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8112D0" w:rsidRDefault="008112D0">
      <w:pPr>
        <w:pStyle w:val="ConsPlusNonformat"/>
        <w:jc w:val="both"/>
      </w:pPr>
      <w:r>
        <w:t>курсу Банка России на отчетную дату.</w:t>
      </w:r>
    </w:p>
    <w:p w:rsidR="008112D0" w:rsidRDefault="008112D0">
      <w:pPr>
        <w:pStyle w:val="ConsPlusNonformat"/>
        <w:jc w:val="both"/>
      </w:pPr>
      <w:bookmarkStart w:id="18" w:name="P429"/>
      <w:bookmarkEnd w:id="18"/>
      <w:r>
        <w:t xml:space="preserve">    &lt;3&gt;  Доля  участия  выражается  в  процентах от уставного капитала. Для</w:t>
      </w:r>
    </w:p>
    <w:p w:rsidR="008112D0" w:rsidRDefault="008112D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112D0" w:rsidRDefault="008112D0">
      <w:pPr>
        <w:pStyle w:val="ConsPlusNonformat"/>
        <w:jc w:val="both"/>
      </w:pPr>
      <w:r>
        <w:t>акций.</w:t>
      </w:r>
    </w:p>
    <w:p w:rsidR="008112D0" w:rsidRDefault="008112D0">
      <w:pPr>
        <w:pStyle w:val="ConsPlusNonformat"/>
        <w:jc w:val="both"/>
      </w:pPr>
      <w:bookmarkStart w:id="19" w:name="P432"/>
      <w:bookmarkEnd w:id="19"/>
      <w:r>
        <w:t xml:space="preserve">    &lt;4&gt;  Указываются  основание  приобретения  доли  участия (учредительный</w:t>
      </w:r>
    </w:p>
    <w:p w:rsidR="008112D0" w:rsidRDefault="008112D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112D0" w:rsidRDefault="008112D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5.2. Иные ценные бумаги</w:t>
      </w:r>
    </w:p>
    <w:p w:rsidR="008112D0" w:rsidRDefault="0081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8"/>
        <w:gridCol w:w="1814"/>
        <w:gridCol w:w="2268"/>
        <w:gridCol w:w="1474"/>
        <w:gridCol w:w="1417"/>
      </w:tblGrid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8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8112D0" w:rsidRDefault="008112D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268" w:type="dxa"/>
          </w:tcPr>
          <w:p w:rsidR="008112D0" w:rsidRDefault="008112D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474" w:type="dxa"/>
          </w:tcPr>
          <w:p w:rsidR="008112D0" w:rsidRDefault="008112D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417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49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8" w:type="dxa"/>
          </w:tcPr>
          <w:p w:rsidR="008112D0" w:rsidRDefault="00811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112D0" w:rsidRDefault="008112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112D0" w:rsidRDefault="008112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112D0" w:rsidRDefault="008112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112D0" w:rsidRDefault="008112D0">
            <w:pPr>
              <w:pStyle w:val="ConsPlusNormal"/>
              <w:jc w:val="center"/>
            </w:pPr>
            <w:r>
              <w:t>6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1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1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1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1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1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1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1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1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1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1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8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81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26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17" w:type="dxa"/>
          </w:tcPr>
          <w:p w:rsidR="008112D0" w:rsidRDefault="008112D0">
            <w:pPr>
              <w:pStyle w:val="ConsPlusNormal"/>
            </w:pPr>
          </w:p>
        </w:tc>
      </w:tr>
    </w:tbl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t xml:space="preserve">    Итого   по   </w:t>
      </w:r>
      <w:hyperlink w:anchor="P37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8112D0" w:rsidRDefault="008112D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8112D0" w:rsidRDefault="008112D0">
      <w:pPr>
        <w:pStyle w:val="ConsPlusNonformat"/>
        <w:jc w:val="both"/>
      </w:pPr>
      <w:r>
        <w:t>организациях (руб.), _____________________________________________________.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20" w:name="P492"/>
      <w:bookmarkEnd w:id="20"/>
      <w:r>
        <w:t xml:space="preserve">    &lt;1&gt;  Указываются  все  ценные  бумаги  по  видам  (облигации, векселя и</w:t>
      </w:r>
    </w:p>
    <w:p w:rsidR="008112D0" w:rsidRDefault="008112D0">
      <w:pPr>
        <w:pStyle w:val="ConsPlusNonformat"/>
        <w:jc w:val="both"/>
      </w:pPr>
      <w:r>
        <w:t xml:space="preserve">другие),  за  исключением  акций,  указанных в </w:t>
      </w:r>
      <w:hyperlink w:anchor="P375" w:history="1">
        <w:r>
          <w:rPr>
            <w:color w:val="0000FF"/>
          </w:rPr>
          <w:t>подразделе 5.1</w:t>
        </w:r>
      </w:hyperlink>
      <w:r>
        <w:t xml:space="preserve"> "Акции и иное</w:t>
      </w:r>
    </w:p>
    <w:p w:rsidR="008112D0" w:rsidRDefault="008112D0">
      <w:pPr>
        <w:pStyle w:val="ConsPlusNonformat"/>
        <w:jc w:val="both"/>
      </w:pPr>
      <w:r>
        <w:t>участие в коммерческих организациях и фондах".</w:t>
      </w:r>
    </w:p>
    <w:p w:rsidR="008112D0" w:rsidRDefault="008112D0">
      <w:pPr>
        <w:pStyle w:val="ConsPlusNonformat"/>
        <w:jc w:val="both"/>
      </w:pPr>
      <w:bookmarkStart w:id="21" w:name="P495"/>
      <w:bookmarkEnd w:id="21"/>
      <w:r>
        <w:t xml:space="preserve">    &lt;2&gt;  Указывается  общая  стоимость  ценных бумаг данного вида исходя из</w:t>
      </w:r>
    </w:p>
    <w:p w:rsidR="008112D0" w:rsidRDefault="008112D0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8112D0" w:rsidRDefault="008112D0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112D0" w:rsidRDefault="008112D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112D0" w:rsidRDefault="008112D0">
      <w:pPr>
        <w:pStyle w:val="ConsPlusNonformat"/>
        <w:jc w:val="both"/>
      </w:pPr>
      <w:r>
        <w:t>отчетную дату.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112D0" w:rsidRDefault="008112D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536" w:history="1">
        <w:r>
          <w:rPr>
            <w:color w:val="0000FF"/>
          </w:rPr>
          <w:t>&lt;1&gt;</w:t>
        </w:r>
      </w:hyperlink>
    </w:p>
    <w:p w:rsidR="008112D0" w:rsidRDefault="0081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644"/>
        <w:gridCol w:w="1644"/>
        <w:gridCol w:w="2154"/>
        <w:gridCol w:w="1474"/>
      </w:tblGrid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Вид имущества </w:t>
            </w:r>
            <w:hyperlink w:anchor="P5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53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44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5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154" w:type="dxa"/>
          </w:tcPr>
          <w:p w:rsidR="008112D0" w:rsidRDefault="008112D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474" w:type="dxa"/>
          </w:tcPr>
          <w:p w:rsidR="008112D0" w:rsidRDefault="008112D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8112D0" w:rsidRDefault="008112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112D0" w:rsidRDefault="008112D0">
            <w:pPr>
              <w:pStyle w:val="ConsPlusNormal"/>
              <w:jc w:val="center"/>
            </w:pPr>
            <w:r>
              <w:t>6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15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15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64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154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474" w:type="dxa"/>
          </w:tcPr>
          <w:p w:rsidR="008112D0" w:rsidRDefault="008112D0">
            <w:pPr>
              <w:pStyle w:val="ConsPlusNormal"/>
            </w:pPr>
          </w:p>
        </w:tc>
      </w:tr>
    </w:tbl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22" w:name="P536"/>
      <w:bookmarkEnd w:id="22"/>
      <w:r>
        <w:t xml:space="preserve">    &lt;1&gt; Указываются по состоянию на отчетную дату.</w:t>
      </w:r>
    </w:p>
    <w:p w:rsidR="008112D0" w:rsidRDefault="008112D0">
      <w:pPr>
        <w:pStyle w:val="ConsPlusNonformat"/>
        <w:jc w:val="both"/>
      </w:pPr>
      <w:bookmarkStart w:id="23" w:name="P537"/>
      <w:bookmarkEnd w:id="23"/>
      <w:r>
        <w:t xml:space="preserve">    &lt;2&gt;  Указывается  вид  недвижимого  имущества (земельный участок, жилой</w:t>
      </w:r>
    </w:p>
    <w:p w:rsidR="008112D0" w:rsidRDefault="008112D0">
      <w:pPr>
        <w:pStyle w:val="ConsPlusNonformat"/>
        <w:jc w:val="both"/>
      </w:pPr>
      <w:r>
        <w:t>дом, дача и другие).</w:t>
      </w:r>
    </w:p>
    <w:p w:rsidR="008112D0" w:rsidRDefault="008112D0">
      <w:pPr>
        <w:pStyle w:val="ConsPlusNonformat"/>
        <w:jc w:val="both"/>
      </w:pPr>
      <w:bookmarkStart w:id="24" w:name="P539"/>
      <w:bookmarkEnd w:id="24"/>
      <w:r>
        <w:t xml:space="preserve">    &lt;3&gt;  Указываются  вид  пользования (аренда, безвозмездное пользование и</w:t>
      </w:r>
    </w:p>
    <w:p w:rsidR="008112D0" w:rsidRDefault="008112D0">
      <w:pPr>
        <w:pStyle w:val="ConsPlusNonformat"/>
        <w:jc w:val="both"/>
      </w:pPr>
      <w:r>
        <w:t>другие) и сроки пользования.</w:t>
      </w:r>
    </w:p>
    <w:p w:rsidR="008112D0" w:rsidRDefault="008112D0">
      <w:pPr>
        <w:pStyle w:val="ConsPlusNonformat"/>
        <w:jc w:val="both"/>
      </w:pPr>
      <w:bookmarkStart w:id="25" w:name="P541"/>
      <w:bookmarkEnd w:id="25"/>
      <w:r>
        <w:t xml:space="preserve">    &lt;4&gt;    Указываются    основание   пользования   (договор,   фактическое</w:t>
      </w:r>
    </w:p>
    <w:p w:rsidR="008112D0" w:rsidRDefault="008112D0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8112D0" w:rsidRDefault="008112D0">
      <w:pPr>
        <w:pStyle w:val="ConsPlusNonformat"/>
        <w:jc w:val="both"/>
      </w:pPr>
      <w:r>
        <w:t>договора или акта.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579" w:history="1">
        <w:r>
          <w:rPr>
            <w:color w:val="0000FF"/>
          </w:rPr>
          <w:t>&lt;1&gt;</w:t>
        </w:r>
      </w:hyperlink>
    </w:p>
    <w:p w:rsidR="008112D0" w:rsidRDefault="0081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247"/>
        <w:gridCol w:w="1361"/>
        <w:gridCol w:w="2778"/>
        <w:gridCol w:w="1587"/>
      </w:tblGrid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5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5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5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588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587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59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112D0" w:rsidRDefault="00811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112D0" w:rsidRDefault="008112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112D0" w:rsidRDefault="008112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8112D0" w:rsidRDefault="008112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112D0" w:rsidRDefault="008112D0">
            <w:pPr>
              <w:pStyle w:val="ConsPlusNormal"/>
              <w:jc w:val="center"/>
            </w:pPr>
            <w:r>
              <w:t>6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24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6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77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58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24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6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77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587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247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361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778" w:type="dxa"/>
          </w:tcPr>
          <w:p w:rsidR="008112D0" w:rsidRDefault="008112D0">
            <w:pPr>
              <w:pStyle w:val="ConsPlusNormal"/>
            </w:pPr>
          </w:p>
        </w:tc>
        <w:tc>
          <w:tcPr>
            <w:tcW w:w="1587" w:type="dxa"/>
          </w:tcPr>
          <w:p w:rsidR="008112D0" w:rsidRDefault="008112D0">
            <w:pPr>
              <w:pStyle w:val="ConsPlusNormal"/>
            </w:pPr>
          </w:p>
        </w:tc>
      </w:tr>
    </w:tbl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lastRenderedPageBreak/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26" w:name="P579"/>
      <w:bookmarkEnd w:id="26"/>
      <w:r>
        <w:t xml:space="preserve">    &lt;1&gt;  Указываются  имеющиеся  на  отчетную  дату  срочные  обязательства</w:t>
      </w:r>
    </w:p>
    <w:p w:rsidR="008112D0" w:rsidRDefault="008112D0">
      <w:pPr>
        <w:pStyle w:val="ConsPlusNonformat"/>
        <w:jc w:val="both"/>
      </w:pPr>
      <w:r>
        <w:t>финансового  характера  на  сумму,  равную  или  превышающую  500000  руб.,</w:t>
      </w:r>
    </w:p>
    <w:p w:rsidR="008112D0" w:rsidRDefault="008112D0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8112D0" w:rsidRDefault="008112D0">
      <w:pPr>
        <w:pStyle w:val="ConsPlusNonformat"/>
        <w:jc w:val="both"/>
      </w:pPr>
      <w:r>
        <w:t>обязательствах которого представляются.</w:t>
      </w:r>
    </w:p>
    <w:p w:rsidR="008112D0" w:rsidRDefault="008112D0">
      <w:pPr>
        <w:pStyle w:val="ConsPlusNonformat"/>
        <w:jc w:val="both"/>
      </w:pPr>
      <w:bookmarkStart w:id="27" w:name="P583"/>
      <w:bookmarkEnd w:id="27"/>
      <w:r>
        <w:t xml:space="preserve">    &lt;2&gt; Указывается существо обязательства (заем, кредит и другие).</w:t>
      </w:r>
    </w:p>
    <w:p w:rsidR="008112D0" w:rsidRDefault="008112D0">
      <w:pPr>
        <w:pStyle w:val="ConsPlusNonformat"/>
        <w:jc w:val="both"/>
      </w:pPr>
      <w:bookmarkStart w:id="28" w:name="P584"/>
      <w:bookmarkEnd w:id="28"/>
      <w:r>
        <w:t xml:space="preserve">    &lt;3&gt; Указывается вторая сторона обязательства: кредитор или должник, его</w:t>
      </w:r>
    </w:p>
    <w:p w:rsidR="008112D0" w:rsidRDefault="008112D0">
      <w:pPr>
        <w:pStyle w:val="ConsPlusNonformat"/>
        <w:jc w:val="both"/>
      </w:pPr>
      <w:r>
        <w:t>фамилия, имя и отчество (наименование юридического лица), адрес.</w:t>
      </w:r>
    </w:p>
    <w:p w:rsidR="008112D0" w:rsidRDefault="008112D0">
      <w:pPr>
        <w:pStyle w:val="ConsPlusNonformat"/>
        <w:jc w:val="both"/>
      </w:pPr>
      <w:bookmarkStart w:id="29" w:name="P586"/>
      <w:bookmarkEnd w:id="29"/>
      <w:r>
        <w:t xml:space="preserve">    &lt;4&gt;   Указываются   основание   возникновения  обязательства,  а  также</w:t>
      </w:r>
    </w:p>
    <w:p w:rsidR="008112D0" w:rsidRDefault="008112D0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8112D0" w:rsidRDefault="008112D0">
      <w:pPr>
        <w:pStyle w:val="ConsPlusNonformat"/>
        <w:jc w:val="both"/>
      </w:pPr>
      <w:bookmarkStart w:id="30" w:name="P588"/>
      <w:bookmarkEnd w:id="30"/>
      <w:r>
        <w:t xml:space="preserve">    &lt;5&gt;  Указываются  сумма основного обязательства (без суммы процентов) и</w:t>
      </w:r>
    </w:p>
    <w:p w:rsidR="008112D0" w:rsidRDefault="008112D0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8112D0" w:rsidRDefault="008112D0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8112D0" w:rsidRDefault="008112D0">
      <w:pPr>
        <w:pStyle w:val="ConsPlusNonformat"/>
        <w:jc w:val="both"/>
      </w:pPr>
      <w:r>
        <w:t>России на отчетную дату.</w:t>
      </w:r>
    </w:p>
    <w:p w:rsidR="008112D0" w:rsidRDefault="008112D0">
      <w:pPr>
        <w:pStyle w:val="ConsPlusNonformat"/>
        <w:jc w:val="both"/>
      </w:pPr>
      <w:bookmarkStart w:id="31" w:name="P592"/>
      <w:bookmarkEnd w:id="31"/>
      <w:r>
        <w:t xml:space="preserve">    &lt;6&gt;  Указываются  годовая процентная ставка обязательства, заложенное в</w:t>
      </w:r>
    </w:p>
    <w:p w:rsidR="008112D0" w:rsidRDefault="008112D0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8112D0" w:rsidRDefault="008112D0">
      <w:pPr>
        <w:pStyle w:val="ConsPlusNonformat"/>
        <w:jc w:val="both"/>
      </w:pPr>
      <w:r>
        <w:t>гарантии и поручительства.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Раздел  7.  Сведения  о  недвижимом имуществе, транспортных средствах и</w:t>
      </w:r>
    </w:p>
    <w:p w:rsidR="008112D0" w:rsidRDefault="008112D0">
      <w:pPr>
        <w:pStyle w:val="ConsPlusNonformat"/>
        <w:jc w:val="both"/>
      </w:pPr>
      <w:r>
        <w:t>ценных  бумагах,  отчужденных  в  течение  отчетного  периода  в результате</w:t>
      </w:r>
    </w:p>
    <w:p w:rsidR="008112D0" w:rsidRDefault="008112D0">
      <w:pPr>
        <w:pStyle w:val="ConsPlusNonformat"/>
        <w:jc w:val="both"/>
      </w:pPr>
      <w:r>
        <w:t>безвозмездной сделки</w:t>
      </w:r>
    </w:p>
    <w:p w:rsidR="008112D0" w:rsidRDefault="008112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2665"/>
        <w:gridCol w:w="2608"/>
      </w:tblGrid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8112D0" w:rsidRDefault="008112D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65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6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8112D0" w:rsidRDefault="008112D0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8112D0" w:rsidRDefault="008112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112D0" w:rsidRDefault="008112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8112D0" w:rsidRDefault="008112D0">
            <w:pPr>
              <w:pStyle w:val="ConsPlusNormal"/>
              <w:jc w:val="center"/>
            </w:pPr>
            <w:r>
              <w:t>4</w:t>
            </w: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8112D0" w:rsidRDefault="008112D0">
            <w:pPr>
              <w:pStyle w:val="ConsPlusNormal"/>
              <w:jc w:val="both"/>
            </w:pPr>
            <w:r>
              <w:t>Земельные участки:</w:t>
            </w:r>
          </w:p>
          <w:p w:rsidR="008112D0" w:rsidRDefault="008112D0">
            <w:pPr>
              <w:pStyle w:val="ConsPlusNormal"/>
              <w:jc w:val="both"/>
            </w:pPr>
            <w:r>
              <w:t>1)</w:t>
            </w:r>
          </w:p>
          <w:p w:rsidR="008112D0" w:rsidRDefault="008112D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66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60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8112D0" w:rsidRDefault="008112D0">
            <w:pPr>
              <w:pStyle w:val="ConsPlusNormal"/>
              <w:jc w:val="both"/>
            </w:pPr>
            <w:r>
              <w:t>Иное недвижимое имущество:</w:t>
            </w:r>
          </w:p>
          <w:p w:rsidR="008112D0" w:rsidRDefault="008112D0">
            <w:pPr>
              <w:pStyle w:val="ConsPlusNormal"/>
              <w:jc w:val="both"/>
            </w:pPr>
            <w:r>
              <w:t>1)</w:t>
            </w:r>
          </w:p>
          <w:p w:rsidR="008112D0" w:rsidRDefault="008112D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66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60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8112D0" w:rsidRDefault="008112D0">
            <w:pPr>
              <w:pStyle w:val="ConsPlusNormal"/>
              <w:jc w:val="both"/>
            </w:pPr>
            <w:r>
              <w:t>Транспортные средства:</w:t>
            </w:r>
          </w:p>
          <w:p w:rsidR="008112D0" w:rsidRDefault="008112D0">
            <w:pPr>
              <w:pStyle w:val="ConsPlusNormal"/>
              <w:jc w:val="both"/>
            </w:pPr>
            <w:r>
              <w:t>1)</w:t>
            </w:r>
          </w:p>
          <w:p w:rsidR="008112D0" w:rsidRDefault="008112D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66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608" w:type="dxa"/>
          </w:tcPr>
          <w:p w:rsidR="008112D0" w:rsidRDefault="008112D0">
            <w:pPr>
              <w:pStyle w:val="ConsPlusNormal"/>
            </w:pPr>
          </w:p>
        </w:tc>
      </w:tr>
      <w:tr w:rsidR="008112D0">
        <w:tc>
          <w:tcPr>
            <w:tcW w:w="510" w:type="dxa"/>
          </w:tcPr>
          <w:p w:rsidR="008112D0" w:rsidRDefault="008112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8112D0" w:rsidRDefault="008112D0">
            <w:pPr>
              <w:pStyle w:val="ConsPlusNormal"/>
              <w:jc w:val="both"/>
            </w:pPr>
            <w:r>
              <w:t>Ценные бумаги:</w:t>
            </w:r>
          </w:p>
          <w:p w:rsidR="008112D0" w:rsidRDefault="008112D0">
            <w:pPr>
              <w:pStyle w:val="ConsPlusNormal"/>
              <w:jc w:val="both"/>
            </w:pPr>
            <w:r>
              <w:t>1)</w:t>
            </w:r>
          </w:p>
          <w:p w:rsidR="008112D0" w:rsidRDefault="008112D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665" w:type="dxa"/>
          </w:tcPr>
          <w:p w:rsidR="008112D0" w:rsidRDefault="008112D0">
            <w:pPr>
              <w:pStyle w:val="ConsPlusNormal"/>
            </w:pPr>
          </w:p>
        </w:tc>
        <w:tc>
          <w:tcPr>
            <w:tcW w:w="2608" w:type="dxa"/>
          </w:tcPr>
          <w:p w:rsidR="008112D0" w:rsidRDefault="008112D0">
            <w:pPr>
              <w:pStyle w:val="ConsPlusNormal"/>
            </w:pPr>
          </w:p>
        </w:tc>
      </w:tr>
    </w:tbl>
    <w:p w:rsidR="008112D0" w:rsidRDefault="008112D0">
      <w:pPr>
        <w:pStyle w:val="ConsPlusNormal"/>
        <w:jc w:val="both"/>
      </w:pPr>
    </w:p>
    <w:p w:rsidR="008112D0" w:rsidRDefault="008112D0">
      <w:pPr>
        <w:pStyle w:val="ConsPlusNonformat"/>
        <w:jc w:val="both"/>
      </w:pPr>
      <w:r>
        <w:t xml:space="preserve">    --------------------------------</w:t>
      </w:r>
    </w:p>
    <w:p w:rsidR="008112D0" w:rsidRDefault="008112D0">
      <w:pPr>
        <w:pStyle w:val="ConsPlusNonformat"/>
        <w:jc w:val="both"/>
      </w:pPr>
      <w:bookmarkStart w:id="32" w:name="P634"/>
      <w:bookmarkEnd w:id="32"/>
      <w:r>
        <w:t xml:space="preserve">    &lt;1&gt;  Указываются  фамилия,  имя, отчество, дата рождения, серия и номер</w:t>
      </w:r>
    </w:p>
    <w:p w:rsidR="008112D0" w:rsidRDefault="008112D0">
      <w:pPr>
        <w:pStyle w:val="ConsPlusNonformat"/>
        <w:jc w:val="both"/>
      </w:pPr>
      <w:r>
        <w:t>паспорта  или свидетельства о рождении (для несовершеннолетнего ребенка, не</w:t>
      </w:r>
    </w:p>
    <w:p w:rsidR="008112D0" w:rsidRDefault="008112D0">
      <w:pPr>
        <w:pStyle w:val="ConsPlusNonformat"/>
        <w:jc w:val="both"/>
      </w:pPr>
      <w:r>
        <w:t>имеющего   паспорта),   дата  выдачи  и  орган,  выдавший  документ,  адрес</w:t>
      </w:r>
    </w:p>
    <w:p w:rsidR="008112D0" w:rsidRDefault="008112D0">
      <w:pPr>
        <w:pStyle w:val="ConsPlusNonformat"/>
        <w:jc w:val="both"/>
      </w:pPr>
      <w:r>
        <w:t>регистрации   физического   лица  или  наименование,  индивидуальный  номер</w:t>
      </w:r>
    </w:p>
    <w:p w:rsidR="008112D0" w:rsidRDefault="008112D0">
      <w:pPr>
        <w:pStyle w:val="ConsPlusNonformat"/>
        <w:jc w:val="both"/>
      </w:pPr>
      <w:r>
        <w:t>налогоплательщика   и   основной   государственный   регистрационный  номер</w:t>
      </w:r>
    </w:p>
    <w:p w:rsidR="008112D0" w:rsidRDefault="008112D0">
      <w:pPr>
        <w:pStyle w:val="ConsPlusNonformat"/>
        <w:jc w:val="both"/>
      </w:pPr>
      <w:r>
        <w:t>юридического лица, которым передано имущество по безвозмездной сделке.</w:t>
      </w:r>
    </w:p>
    <w:p w:rsidR="008112D0" w:rsidRDefault="008112D0">
      <w:pPr>
        <w:pStyle w:val="ConsPlusNonformat"/>
        <w:jc w:val="both"/>
      </w:pPr>
      <w:bookmarkStart w:id="33" w:name="P640"/>
      <w:bookmarkEnd w:id="33"/>
      <w:r>
        <w:t xml:space="preserve">    &lt;2&gt; Указываются основания прекращения права собственности (наименование</w:t>
      </w:r>
    </w:p>
    <w:p w:rsidR="008112D0" w:rsidRDefault="008112D0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112D0" w:rsidRDefault="008112D0">
      <w:pPr>
        <w:pStyle w:val="ConsPlusNonformat"/>
        <w:jc w:val="both"/>
      </w:pPr>
    </w:p>
    <w:p w:rsidR="008112D0" w:rsidRDefault="008112D0">
      <w:pPr>
        <w:pStyle w:val="ConsPlusNonformat"/>
        <w:jc w:val="both"/>
      </w:pPr>
      <w:r>
        <w:t>"___" ___________ 20__ г. _________________________________________________</w:t>
      </w:r>
    </w:p>
    <w:p w:rsidR="008112D0" w:rsidRDefault="008112D0">
      <w:pPr>
        <w:pStyle w:val="ConsPlusNonformat"/>
        <w:jc w:val="both"/>
      </w:pPr>
      <w:r>
        <w:t xml:space="preserve">                              (подпись лица, представляющего сведения)</w:t>
      </w:r>
    </w:p>
    <w:p w:rsidR="008112D0" w:rsidRDefault="008112D0">
      <w:pPr>
        <w:pStyle w:val="ConsPlusNonformat"/>
        <w:jc w:val="both"/>
      </w:pPr>
      <w:r>
        <w:t>___________________________________________________________________________</w:t>
      </w:r>
    </w:p>
    <w:p w:rsidR="008112D0" w:rsidRDefault="008112D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rmal"/>
        <w:jc w:val="both"/>
      </w:pPr>
    </w:p>
    <w:p w:rsidR="008112D0" w:rsidRDefault="00811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B14" w:rsidRDefault="00EB0B14">
      <w:bookmarkStart w:id="34" w:name="_GoBack"/>
      <w:bookmarkEnd w:id="34"/>
    </w:p>
    <w:sectPr w:rsidR="00EB0B14" w:rsidSect="00A3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0"/>
    <w:rsid w:val="008112D0"/>
    <w:rsid w:val="00EB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08235E78355FBA7787F3E50AA5C703F0B6FFEB18FF4A94CA1E9ADCC640E9AEC91E070C78D11C46E4F96241080CB38FF7C1C6FDDE0949ECC2F7AFCM208L" TargetMode="External"/><Relationship Id="rId13" Type="http://schemas.openxmlformats.org/officeDocument/2006/relationships/hyperlink" Target="consultantplus://offline/ref=2C208235E78355FBA7787F3E50AA5C703F0B6FFEB18FF4A94CA7E9ADCC640E9AEC91E070C78D11C46E4F97251580CB38FF7C1C6FDDE0949ECC2F7AFCM20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08235E78355FBA7787F3E50AA5C703F0B6FFEB18FF4A94CA1E9ADCC640E9AEC91E070D58D49C86F46892714959D69BAM200L" TargetMode="External"/><Relationship Id="rId12" Type="http://schemas.openxmlformats.org/officeDocument/2006/relationships/hyperlink" Target="consultantplus://offline/ref=2C208235E78355FBA7787F3E50AA5C703F0B6FFEB18FF4A94CAEE9ADCC640E9AEC91E070C78D11C46E4F96271B80CB38FF7C1C6FDDE0949ECC2F7AFCM208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08235E78355FBA778613346C600793D0739F2B988FAF817F3EFFA933408CFBED1BE2985C002C56951952712M802L" TargetMode="External"/><Relationship Id="rId11" Type="http://schemas.openxmlformats.org/officeDocument/2006/relationships/hyperlink" Target="consultantplus://offline/ref=2C208235E78355FBA7787F3E50AA5C703F0B6FFEB18EF8A742A0E9ADCC640E9AEC91E070D58D49C86F46892714959D69BAM20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C208235E78355FBA778613346C600793D0131F3B488FAF817F3EFFA933408CFACD1E62584C91CC26B44C37657DE9268B2371169CAFC9498MD0BL" TargetMode="External"/><Relationship Id="rId10" Type="http://schemas.openxmlformats.org/officeDocument/2006/relationships/hyperlink" Target="consultantplus://offline/ref=2C208235E78355FBA778613346C600793D0131F3B48BFAF817F3EFFA933408CFBED1BE2985C002C56951952712M80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208235E78355FBA7787F3E50AA5C703F0B6FFEB18FF4A94CA1E9ADCC640E9AEC91E070C78D11C46E4F97271B80CB38FF7C1C6FDDE0949ECC2F7AFCM208L" TargetMode="External"/><Relationship Id="rId14" Type="http://schemas.openxmlformats.org/officeDocument/2006/relationships/hyperlink" Target="consultantplus://offline/ref=2C208235E78355FBA778613346C600793E0839F0B78AFAF817F3EFFA933408CFACD1E62584C91DC76944C37657DE9268B2371169CAFC9498MD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2019-07-19T11:52:00Z</dcterms:created>
  <dcterms:modified xsi:type="dcterms:W3CDTF">2019-07-19T11:52:00Z</dcterms:modified>
</cp:coreProperties>
</file>