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18" w:rsidRPr="00B36FE5" w:rsidRDefault="00DF6BD8" w:rsidP="00372418">
      <w:pPr>
        <w:ind w:firstLine="709"/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ВЫПИСКА ИЗ </w:t>
      </w:r>
      <w:r w:rsidR="00372418" w:rsidRPr="00B36FE5">
        <w:rPr>
          <w:b/>
          <w:color w:val="auto"/>
          <w:sz w:val="28"/>
        </w:rPr>
        <w:t>ПРОТОКОЛ</w:t>
      </w:r>
      <w:r>
        <w:rPr>
          <w:b/>
          <w:color w:val="auto"/>
          <w:sz w:val="28"/>
        </w:rPr>
        <w:t>А</w:t>
      </w:r>
    </w:p>
    <w:p w:rsidR="00372418" w:rsidRDefault="00372418" w:rsidP="00372418">
      <w:pPr>
        <w:pBdr>
          <w:bottom w:val="double" w:sz="4" w:space="1" w:color="auto"/>
        </w:pBdr>
        <w:jc w:val="center"/>
        <w:rPr>
          <w:b/>
          <w:color w:val="auto"/>
          <w:sz w:val="28"/>
        </w:rPr>
      </w:pPr>
      <w:r w:rsidRPr="00B36FE5">
        <w:rPr>
          <w:b/>
          <w:color w:val="auto"/>
          <w:sz w:val="28"/>
        </w:rPr>
        <w:t>заседания  комиссии министерств</w:t>
      </w:r>
      <w:r>
        <w:rPr>
          <w:b/>
          <w:color w:val="auto"/>
          <w:sz w:val="28"/>
        </w:rPr>
        <w:t>аохра</w:t>
      </w:r>
      <w:r w:rsidRPr="00B36FE5">
        <w:rPr>
          <w:b/>
          <w:color w:val="auto"/>
          <w:sz w:val="28"/>
        </w:rPr>
        <w:t>ны окр</w:t>
      </w:r>
      <w:r>
        <w:rPr>
          <w:b/>
          <w:color w:val="auto"/>
          <w:sz w:val="28"/>
        </w:rPr>
        <w:t>у</w:t>
      </w:r>
      <w:r w:rsidRPr="00B36FE5">
        <w:rPr>
          <w:b/>
          <w:color w:val="auto"/>
          <w:sz w:val="28"/>
        </w:rPr>
        <w:t>жающей среды Кировской области</w:t>
      </w:r>
      <w:r>
        <w:rPr>
          <w:b/>
          <w:color w:val="auto"/>
          <w:sz w:val="28"/>
        </w:rPr>
        <w:t xml:space="preserve"> по соблюдению требований к служебному поведению </w:t>
      </w:r>
      <w:r w:rsidRPr="00B36FE5">
        <w:rPr>
          <w:b/>
          <w:color w:val="auto"/>
          <w:sz w:val="28"/>
        </w:rPr>
        <w:t>государственн</w:t>
      </w:r>
      <w:r>
        <w:rPr>
          <w:b/>
          <w:color w:val="auto"/>
          <w:sz w:val="28"/>
        </w:rPr>
        <w:t>ых</w:t>
      </w:r>
      <w:r w:rsidRPr="00B36FE5">
        <w:rPr>
          <w:b/>
          <w:color w:val="auto"/>
          <w:sz w:val="28"/>
        </w:rPr>
        <w:t xml:space="preserve"> гражданск</w:t>
      </w:r>
      <w:r>
        <w:rPr>
          <w:b/>
          <w:color w:val="auto"/>
          <w:sz w:val="28"/>
        </w:rPr>
        <w:t>их</w:t>
      </w:r>
      <w:r w:rsidRPr="00B36FE5">
        <w:rPr>
          <w:b/>
          <w:color w:val="auto"/>
          <w:sz w:val="28"/>
        </w:rPr>
        <w:t xml:space="preserve"> служ</w:t>
      </w:r>
      <w:r>
        <w:rPr>
          <w:b/>
          <w:color w:val="auto"/>
          <w:sz w:val="28"/>
        </w:rPr>
        <w:t>ащихи урегулированию конфликта интересов</w:t>
      </w:r>
    </w:p>
    <w:p w:rsidR="00372418" w:rsidRPr="00BF5C8D" w:rsidRDefault="00372418" w:rsidP="00372418">
      <w:pPr>
        <w:pBdr>
          <w:bottom w:val="double" w:sz="4" w:space="1" w:color="auto"/>
        </w:pBdr>
        <w:ind w:firstLine="709"/>
        <w:rPr>
          <w:color w:val="auto"/>
          <w:sz w:val="20"/>
          <w:szCs w:val="20"/>
        </w:rPr>
      </w:pPr>
    </w:p>
    <w:p w:rsidR="00372418" w:rsidRPr="00B36FE5" w:rsidRDefault="00D40656" w:rsidP="00B84525">
      <w:pPr>
        <w:spacing w:before="120"/>
        <w:jc w:val="both"/>
        <w:rPr>
          <w:color w:val="auto"/>
          <w:sz w:val="28"/>
        </w:rPr>
      </w:pPr>
      <w:r>
        <w:rPr>
          <w:color w:val="auto"/>
          <w:sz w:val="28"/>
          <w:u w:val="single"/>
        </w:rPr>
        <w:t>08.07.2021</w:t>
      </w:r>
      <w:r w:rsidR="00372418">
        <w:rPr>
          <w:color w:val="auto"/>
          <w:sz w:val="28"/>
        </w:rPr>
        <w:t xml:space="preserve">      </w:t>
      </w:r>
      <w:r w:rsidR="00913359">
        <w:rPr>
          <w:color w:val="auto"/>
          <w:sz w:val="28"/>
        </w:rPr>
        <w:t xml:space="preserve">                                                                           </w:t>
      </w:r>
      <w:r w:rsidR="00372418">
        <w:rPr>
          <w:color w:val="auto"/>
          <w:sz w:val="28"/>
        </w:rPr>
        <w:t xml:space="preserve">                             № </w:t>
      </w:r>
      <w:r>
        <w:rPr>
          <w:color w:val="auto"/>
          <w:sz w:val="28"/>
        </w:rPr>
        <w:t>1</w:t>
      </w:r>
    </w:p>
    <w:p w:rsidR="00372418" w:rsidRPr="00B36FE5" w:rsidRDefault="00372418" w:rsidP="00372418">
      <w:pPr>
        <w:jc w:val="center"/>
        <w:rPr>
          <w:color w:val="auto"/>
          <w:sz w:val="28"/>
        </w:rPr>
      </w:pPr>
      <w:r w:rsidRPr="00B36FE5">
        <w:rPr>
          <w:color w:val="auto"/>
          <w:sz w:val="28"/>
        </w:rPr>
        <w:t>г.Киров</w:t>
      </w:r>
    </w:p>
    <w:p w:rsidR="00A13420" w:rsidRPr="00B36FE5" w:rsidRDefault="00A13420" w:rsidP="00A13420">
      <w:pPr>
        <w:shd w:val="clear" w:color="auto" w:fill="FFFFFF"/>
        <w:spacing w:before="360" w:line="360" w:lineRule="auto"/>
        <w:ind w:left="23" w:firstLine="686"/>
        <w:rPr>
          <w:color w:val="000000"/>
          <w:sz w:val="28"/>
          <w:szCs w:val="28"/>
          <w:u w:val="single"/>
        </w:rPr>
      </w:pPr>
      <w:r w:rsidRPr="00B36FE5">
        <w:rPr>
          <w:color w:val="000000"/>
          <w:sz w:val="28"/>
          <w:szCs w:val="28"/>
          <w:u w:val="single"/>
        </w:rPr>
        <w:t>Присутствовали:</w:t>
      </w:r>
    </w:p>
    <w:tbl>
      <w:tblPr>
        <w:tblW w:w="9866" w:type="dxa"/>
        <w:tblInd w:w="23" w:type="dxa"/>
        <w:tblLook w:val="04A0"/>
      </w:tblPr>
      <w:tblGrid>
        <w:gridCol w:w="3198"/>
        <w:gridCol w:w="310"/>
        <w:gridCol w:w="6358"/>
      </w:tblGrid>
      <w:tr w:rsidR="00A13420" w:rsidRPr="00073DEF" w:rsidTr="00E538BB">
        <w:tc>
          <w:tcPr>
            <w:tcW w:w="3198" w:type="dxa"/>
          </w:tcPr>
          <w:p w:rsidR="00A13420" w:rsidRPr="00372418" w:rsidRDefault="00A13420" w:rsidP="00E538B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310" w:type="dxa"/>
          </w:tcPr>
          <w:p w:rsidR="00A13420" w:rsidRPr="00372418" w:rsidRDefault="00A13420" w:rsidP="00E538BB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358" w:type="dxa"/>
          </w:tcPr>
          <w:p w:rsidR="00A13420" w:rsidRPr="00372418" w:rsidRDefault="00A13420" w:rsidP="00E538BB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586AD6" w:rsidRPr="005266D3" w:rsidRDefault="003C5D4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Заседание комиссии</w:t>
      </w:r>
      <w:r w:rsidR="00A13420" w:rsidRPr="005266D3">
        <w:rPr>
          <w:color w:val="auto"/>
          <w:sz w:val="28"/>
          <w:szCs w:val="28"/>
        </w:rPr>
        <w:t xml:space="preserve">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 (далее –</w:t>
      </w:r>
      <w:r w:rsidR="00684BD0" w:rsidRPr="005266D3">
        <w:rPr>
          <w:color w:val="auto"/>
          <w:sz w:val="28"/>
          <w:szCs w:val="28"/>
        </w:rPr>
        <w:t xml:space="preserve"> комисс</w:t>
      </w:r>
      <w:r w:rsidR="00A13420" w:rsidRPr="005266D3">
        <w:rPr>
          <w:color w:val="auto"/>
          <w:sz w:val="28"/>
          <w:szCs w:val="28"/>
        </w:rPr>
        <w:t>ия)</w:t>
      </w:r>
      <w:r w:rsidRPr="005266D3">
        <w:rPr>
          <w:color w:val="auto"/>
          <w:sz w:val="28"/>
          <w:szCs w:val="28"/>
        </w:rPr>
        <w:t xml:space="preserve"> проводится в присутствии</w:t>
      </w:r>
      <w:r w:rsidR="00D40656" w:rsidRPr="005266D3">
        <w:rPr>
          <w:color w:val="auto"/>
          <w:spacing w:val="-2"/>
          <w:sz w:val="28"/>
          <w:szCs w:val="28"/>
        </w:rPr>
        <w:t>государственного гражданского служащего</w:t>
      </w:r>
      <w:r w:rsidR="00485BCB" w:rsidRPr="005266D3">
        <w:rPr>
          <w:color w:val="auto"/>
          <w:sz w:val="28"/>
          <w:szCs w:val="28"/>
        </w:rPr>
        <w:t xml:space="preserve"> – начальника отдела нед</w:t>
      </w:r>
      <w:r w:rsidR="00BE5A40" w:rsidRPr="005266D3">
        <w:rPr>
          <w:color w:val="auto"/>
          <w:sz w:val="28"/>
          <w:szCs w:val="28"/>
        </w:rPr>
        <w:t xml:space="preserve">ропользования </w:t>
      </w:r>
      <w:r w:rsidR="00DF6BD8">
        <w:rPr>
          <w:color w:val="auto"/>
          <w:sz w:val="28"/>
          <w:szCs w:val="28"/>
        </w:rPr>
        <w:t>ФАМИЛИЯ Имя Отчество</w:t>
      </w:r>
      <w:r w:rsidR="00586AD6" w:rsidRPr="005266D3">
        <w:rPr>
          <w:color w:val="auto"/>
          <w:spacing w:val="-2"/>
          <w:sz w:val="28"/>
          <w:szCs w:val="28"/>
        </w:rPr>
        <w:t>, в отношении котор</w:t>
      </w:r>
      <w:r w:rsidR="00D40656" w:rsidRPr="005266D3">
        <w:rPr>
          <w:color w:val="auto"/>
          <w:spacing w:val="-2"/>
          <w:sz w:val="28"/>
          <w:szCs w:val="28"/>
        </w:rPr>
        <w:t>ого</w:t>
      </w:r>
      <w:r w:rsidR="00586AD6" w:rsidRPr="005266D3">
        <w:rPr>
          <w:color w:val="auto"/>
          <w:spacing w:val="-2"/>
          <w:sz w:val="28"/>
          <w:szCs w:val="28"/>
        </w:rPr>
        <w:t xml:space="preserve"> рассматривается вопрос о соблюдении требований законодательства о противодействии коррупции</w:t>
      </w:r>
      <w:r w:rsidR="00485BCB" w:rsidRPr="005266D3">
        <w:rPr>
          <w:color w:val="auto"/>
          <w:spacing w:val="-2"/>
          <w:sz w:val="28"/>
          <w:szCs w:val="28"/>
        </w:rPr>
        <w:t>.</w:t>
      </w:r>
    </w:p>
    <w:p w:rsidR="00DD23A0" w:rsidRPr="005266D3" w:rsidRDefault="00DD23A0" w:rsidP="005266D3">
      <w:pPr>
        <w:ind w:firstLine="709"/>
        <w:jc w:val="both"/>
        <w:rPr>
          <w:color w:val="auto"/>
          <w:spacing w:val="-2"/>
          <w:sz w:val="28"/>
          <w:szCs w:val="28"/>
        </w:rPr>
      </w:pPr>
      <w:r w:rsidRPr="005266D3">
        <w:rPr>
          <w:color w:val="auto"/>
          <w:spacing w:val="-2"/>
          <w:sz w:val="28"/>
          <w:szCs w:val="28"/>
        </w:rPr>
        <w:t>В заседании комиссии с правом совещательного голоса участвовали:</w:t>
      </w:r>
    </w:p>
    <w:p w:rsidR="00BE5A40" w:rsidRPr="005266D3" w:rsidRDefault="00BE5A40" w:rsidP="005266D3">
      <w:pPr>
        <w:ind w:firstLine="709"/>
        <w:jc w:val="both"/>
        <w:rPr>
          <w:color w:val="auto"/>
          <w:spacing w:val="-2"/>
          <w:sz w:val="28"/>
          <w:szCs w:val="28"/>
        </w:rPr>
      </w:pPr>
      <w:r w:rsidRPr="005266D3">
        <w:rPr>
          <w:color w:val="auto"/>
          <w:spacing w:val="-2"/>
          <w:sz w:val="28"/>
          <w:szCs w:val="28"/>
        </w:rPr>
        <w:t xml:space="preserve">начальник отдела по обращению с отходами министерства охраны окружающей среды Кировской области </w:t>
      </w:r>
      <w:r w:rsidR="00DF6BD8">
        <w:rPr>
          <w:color w:val="auto"/>
          <w:spacing w:val="-2"/>
          <w:sz w:val="28"/>
          <w:szCs w:val="28"/>
        </w:rPr>
        <w:t>ФИО</w:t>
      </w:r>
    </w:p>
    <w:p w:rsidR="00DD23A0" w:rsidRPr="005266D3" w:rsidRDefault="00DD23A0" w:rsidP="005266D3">
      <w:pPr>
        <w:ind w:firstLine="709"/>
        <w:jc w:val="both"/>
        <w:rPr>
          <w:color w:val="auto"/>
          <w:spacing w:val="-2"/>
          <w:sz w:val="28"/>
          <w:szCs w:val="28"/>
        </w:rPr>
      </w:pPr>
      <w:r w:rsidRPr="005266D3">
        <w:rPr>
          <w:color w:val="auto"/>
          <w:spacing w:val="-2"/>
          <w:sz w:val="28"/>
          <w:szCs w:val="28"/>
        </w:rPr>
        <w:t>начальник отдела охраны окружающей среды и аналитической информации министерства охраны окружающей среды</w:t>
      </w:r>
      <w:r w:rsidR="00AF1219" w:rsidRPr="005266D3">
        <w:rPr>
          <w:color w:val="auto"/>
          <w:spacing w:val="-2"/>
          <w:sz w:val="28"/>
          <w:szCs w:val="28"/>
        </w:rPr>
        <w:t xml:space="preserve"> Кировской области</w:t>
      </w:r>
      <w:r w:rsidR="00DF6BD8">
        <w:rPr>
          <w:color w:val="auto"/>
          <w:spacing w:val="-2"/>
          <w:sz w:val="28"/>
          <w:szCs w:val="28"/>
        </w:rPr>
        <w:t>ФИО</w:t>
      </w:r>
      <w:r w:rsidRPr="005266D3">
        <w:rPr>
          <w:color w:val="auto"/>
          <w:spacing w:val="-2"/>
          <w:sz w:val="28"/>
          <w:szCs w:val="28"/>
        </w:rPr>
        <w:t>;</w:t>
      </w:r>
    </w:p>
    <w:p w:rsidR="00DD23A0" w:rsidRPr="005266D3" w:rsidRDefault="00AF1219" w:rsidP="005266D3">
      <w:pPr>
        <w:ind w:firstLine="709"/>
        <w:jc w:val="both"/>
        <w:rPr>
          <w:color w:val="auto"/>
          <w:spacing w:val="-2"/>
          <w:sz w:val="28"/>
          <w:szCs w:val="28"/>
        </w:rPr>
      </w:pPr>
      <w:r w:rsidRPr="005266D3">
        <w:rPr>
          <w:color w:val="auto"/>
          <w:spacing w:val="-2"/>
          <w:sz w:val="28"/>
          <w:szCs w:val="28"/>
        </w:rPr>
        <w:t xml:space="preserve">главный консультант управления профилактики коррупционных и иных правонарушений администрации Губернатора и Правительства Кировской области </w:t>
      </w:r>
      <w:r w:rsidR="00DF6BD8">
        <w:rPr>
          <w:color w:val="auto"/>
          <w:spacing w:val="-2"/>
          <w:sz w:val="28"/>
          <w:szCs w:val="28"/>
        </w:rPr>
        <w:t>ФИО</w:t>
      </w:r>
    </w:p>
    <w:p w:rsidR="00ED62CC" w:rsidRPr="005266D3" w:rsidRDefault="008715FD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Комиссией принято решение о голосовании по </w:t>
      </w:r>
      <w:r w:rsidR="00947C93" w:rsidRPr="005266D3">
        <w:rPr>
          <w:color w:val="auto"/>
          <w:sz w:val="28"/>
          <w:szCs w:val="28"/>
        </w:rPr>
        <w:t xml:space="preserve">рассматриваемым </w:t>
      </w:r>
      <w:r w:rsidRPr="005266D3">
        <w:rPr>
          <w:color w:val="auto"/>
          <w:sz w:val="28"/>
          <w:szCs w:val="28"/>
        </w:rPr>
        <w:t>вопросам повестки дня открытым способом.</w:t>
      </w:r>
    </w:p>
    <w:p w:rsidR="00A13420" w:rsidRPr="005266D3" w:rsidRDefault="00A13420" w:rsidP="005266D3">
      <w:pPr>
        <w:ind w:firstLine="709"/>
        <w:jc w:val="both"/>
        <w:rPr>
          <w:color w:val="auto"/>
          <w:sz w:val="28"/>
          <w:szCs w:val="28"/>
        </w:rPr>
      </w:pPr>
    </w:p>
    <w:p w:rsidR="00C17B88" w:rsidRPr="005266D3" w:rsidRDefault="00C17B88" w:rsidP="005266D3">
      <w:pPr>
        <w:rPr>
          <w:b/>
          <w:color w:val="auto"/>
          <w:sz w:val="28"/>
          <w:szCs w:val="28"/>
          <w:u w:val="single"/>
        </w:rPr>
      </w:pPr>
      <w:r w:rsidRPr="005266D3">
        <w:rPr>
          <w:color w:val="auto"/>
          <w:sz w:val="28"/>
          <w:szCs w:val="28"/>
          <w:u w:val="single"/>
        </w:rPr>
        <w:t>Повестка дня</w:t>
      </w:r>
      <w:r w:rsidR="00372418" w:rsidRPr="005266D3">
        <w:rPr>
          <w:b/>
          <w:color w:val="auto"/>
          <w:sz w:val="28"/>
          <w:szCs w:val="28"/>
          <w:u w:val="single"/>
        </w:rPr>
        <w:t>:</w:t>
      </w:r>
    </w:p>
    <w:p w:rsidR="00A9697C" w:rsidRPr="005266D3" w:rsidRDefault="00A9697C" w:rsidP="005266D3">
      <w:pPr>
        <w:shd w:val="clear" w:color="auto" w:fill="FFFFFF"/>
        <w:ind w:right="27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1. </w:t>
      </w:r>
      <w:r w:rsidR="00543179" w:rsidRPr="005266D3">
        <w:rPr>
          <w:color w:val="auto"/>
          <w:sz w:val="28"/>
          <w:szCs w:val="28"/>
        </w:rPr>
        <w:t>О рассмотрении</w:t>
      </w:r>
      <w:r w:rsidRPr="005266D3">
        <w:rPr>
          <w:color w:val="auto"/>
          <w:sz w:val="28"/>
          <w:szCs w:val="28"/>
        </w:rPr>
        <w:t>,</w:t>
      </w:r>
      <w:r w:rsidR="00543179" w:rsidRPr="005266D3">
        <w:rPr>
          <w:color w:val="auto"/>
          <w:sz w:val="28"/>
          <w:szCs w:val="28"/>
        </w:rPr>
        <w:t xml:space="preserve"> представленных министр</w:t>
      </w:r>
      <w:r w:rsidR="00ED62CC" w:rsidRPr="005266D3">
        <w:rPr>
          <w:color w:val="auto"/>
          <w:sz w:val="28"/>
          <w:szCs w:val="28"/>
        </w:rPr>
        <w:t>ом</w:t>
      </w:r>
      <w:r w:rsidR="00543179" w:rsidRPr="005266D3">
        <w:rPr>
          <w:color w:val="auto"/>
          <w:sz w:val="28"/>
          <w:szCs w:val="28"/>
        </w:rPr>
        <w:t xml:space="preserve"> охраны окружающей среды Кировской области </w:t>
      </w:r>
      <w:proofErr w:type="spellStart"/>
      <w:r w:rsidR="00A13420" w:rsidRPr="005266D3">
        <w:rPr>
          <w:color w:val="auto"/>
          <w:sz w:val="28"/>
          <w:szCs w:val="28"/>
        </w:rPr>
        <w:t>Албеговой</w:t>
      </w:r>
      <w:r w:rsidR="00543179" w:rsidRPr="005266D3">
        <w:rPr>
          <w:color w:val="auto"/>
          <w:sz w:val="28"/>
          <w:szCs w:val="28"/>
        </w:rPr>
        <w:t>А.</w:t>
      </w:r>
      <w:r w:rsidR="00ED62CC" w:rsidRPr="005266D3">
        <w:rPr>
          <w:color w:val="auto"/>
          <w:sz w:val="28"/>
          <w:szCs w:val="28"/>
        </w:rPr>
        <w:t>В</w:t>
      </w:r>
      <w:proofErr w:type="spellEnd"/>
      <w:r w:rsidR="00ED62CC" w:rsidRPr="005266D3">
        <w:rPr>
          <w:color w:val="auto"/>
          <w:sz w:val="28"/>
          <w:szCs w:val="28"/>
        </w:rPr>
        <w:t>.</w:t>
      </w:r>
      <w:r w:rsidR="006C381C" w:rsidRPr="005266D3">
        <w:rPr>
          <w:color w:val="auto"/>
          <w:sz w:val="28"/>
          <w:szCs w:val="28"/>
        </w:rPr>
        <w:t>,</w:t>
      </w:r>
      <w:r w:rsidR="00ED62CC" w:rsidRPr="005266D3">
        <w:rPr>
          <w:color w:val="auto"/>
          <w:sz w:val="28"/>
          <w:szCs w:val="28"/>
        </w:rPr>
        <w:t xml:space="preserve"> материалов провер</w:t>
      </w:r>
      <w:r w:rsidRPr="005266D3">
        <w:rPr>
          <w:color w:val="auto"/>
          <w:sz w:val="28"/>
          <w:szCs w:val="28"/>
        </w:rPr>
        <w:t>ки</w:t>
      </w:r>
      <w:r w:rsidRPr="005266D3">
        <w:rPr>
          <w:bCs/>
          <w:color w:val="auto"/>
          <w:sz w:val="28"/>
          <w:szCs w:val="28"/>
        </w:rPr>
        <w:t xml:space="preserve">соблюдения государственным гражданским служащим, </w:t>
      </w:r>
      <w:r w:rsidRPr="005266D3">
        <w:rPr>
          <w:color w:val="auto"/>
          <w:sz w:val="28"/>
          <w:szCs w:val="28"/>
        </w:rPr>
        <w:t xml:space="preserve">начальником отдела недропользования  </w:t>
      </w:r>
      <w:r w:rsidR="00DF6BD8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, </w:t>
      </w:r>
      <w:r w:rsidRPr="005266D3">
        <w:rPr>
          <w:bCs/>
          <w:color w:val="auto"/>
          <w:sz w:val="28"/>
          <w:szCs w:val="28"/>
        </w:rPr>
        <w:t>требований законодательства о предотвращении или урегулировании конфликта интересов</w:t>
      </w:r>
      <w:r w:rsidRPr="005266D3">
        <w:rPr>
          <w:color w:val="auto"/>
          <w:sz w:val="28"/>
          <w:szCs w:val="28"/>
        </w:rPr>
        <w:t>.</w:t>
      </w:r>
    </w:p>
    <w:p w:rsidR="0061369F" w:rsidRPr="005266D3" w:rsidRDefault="0061369F" w:rsidP="005266D3">
      <w:pPr>
        <w:shd w:val="clear" w:color="auto" w:fill="FFFFFF"/>
        <w:ind w:right="27"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Докладчик, начальник отдела правового и кадрового обеспечения </w:t>
      </w:r>
      <w:r w:rsidR="00DF6BD8">
        <w:rPr>
          <w:color w:val="auto"/>
          <w:sz w:val="28"/>
          <w:szCs w:val="28"/>
        </w:rPr>
        <w:t>ФИО</w:t>
      </w:r>
    </w:p>
    <w:p w:rsidR="0061369F" w:rsidRPr="005266D3" w:rsidRDefault="0061369F" w:rsidP="005266D3">
      <w:pPr>
        <w:shd w:val="clear" w:color="auto" w:fill="FFFFFF"/>
        <w:ind w:right="27"/>
        <w:jc w:val="both"/>
        <w:rPr>
          <w:color w:val="auto"/>
          <w:sz w:val="28"/>
          <w:szCs w:val="28"/>
        </w:rPr>
      </w:pPr>
    </w:p>
    <w:p w:rsidR="006C381C" w:rsidRPr="005266D3" w:rsidRDefault="00635F22" w:rsidP="005266D3">
      <w:pPr>
        <w:jc w:val="both"/>
        <w:rPr>
          <w:color w:val="auto"/>
          <w:spacing w:val="-2"/>
          <w:sz w:val="28"/>
          <w:szCs w:val="28"/>
        </w:rPr>
      </w:pPr>
      <w:r w:rsidRPr="005266D3">
        <w:rPr>
          <w:color w:val="auto"/>
          <w:spacing w:val="-2"/>
          <w:sz w:val="28"/>
          <w:szCs w:val="28"/>
        </w:rPr>
        <w:t xml:space="preserve">2. </w:t>
      </w:r>
      <w:r w:rsidR="00465A8F" w:rsidRPr="005266D3">
        <w:rPr>
          <w:color w:val="auto"/>
          <w:spacing w:val="-2"/>
          <w:sz w:val="28"/>
          <w:szCs w:val="28"/>
        </w:rPr>
        <w:t xml:space="preserve">О рассмотрении </w:t>
      </w:r>
      <w:r w:rsidR="006C381C" w:rsidRPr="005266D3">
        <w:rPr>
          <w:color w:val="auto"/>
          <w:sz w:val="28"/>
          <w:szCs w:val="28"/>
        </w:rPr>
        <w:t xml:space="preserve">уведомления, поступившего 30.06.2021 от сельскохозяйственного производственного кооператива, сельскохозяйственная артель – колхоз «Зерновой» (далее – колхоз «Зерновой»), место нахождения – село Ст. </w:t>
      </w:r>
      <w:proofErr w:type="spellStart"/>
      <w:r w:rsidR="006C381C" w:rsidRPr="005266D3">
        <w:rPr>
          <w:color w:val="auto"/>
          <w:sz w:val="28"/>
          <w:szCs w:val="28"/>
        </w:rPr>
        <w:t>ИрюкМалмыжского</w:t>
      </w:r>
      <w:proofErr w:type="spellEnd"/>
      <w:r w:rsidR="006C381C" w:rsidRPr="005266D3">
        <w:rPr>
          <w:color w:val="auto"/>
          <w:sz w:val="28"/>
          <w:szCs w:val="28"/>
        </w:rPr>
        <w:t xml:space="preserve"> района Кировской области,  о заключении 11.07.2019 </w:t>
      </w:r>
      <w:r w:rsidR="006C381C" w:rsidRPr="005266D3">
        <w:rPr>
          <w:color w:val="auto"/>
          <w:spacing w:val="-2"/>
          <w:sz w:val="28"/>
          <w:szCs w:val="28"/>
        </w:rPr>
        <w:t>гражданско-правового договора</w:t>
      </w:r>
      <w:r w:rsidR="006C381C" w:rsidRPr="005266D3">
        <w:rPr>
          <w:color w:val="auto"/>
          <w:sz w:val="28"/>
          <w:szCs w:val="28"/>
        </w:rPr>
        <w:t xml:space="preserve"> с </w:t>
      </w:r>
      <w:r w:rsidR="00DF6BD8">
        <w:rPr>
          <w:color w:val="auto"/>
          <w:sz w:val="28"/>
          <w:szCs w:val="28"/>
        </w:rPr>
        <w:t>ФИО</w:t>
      </w:r>
      <w:r w:rsidR="006C381C" w:rsidRPr="005266D3">
        <w:rPr>
          <w:color w:val="auto"/>
          <w:sz w:val="28"/>
          <w:szCs w:val="28"/>
        </w:rPr>
        <w:t xml:space="preserve">, ранее </w:t>
      </w:r>
      <w:r w:rsidR="006C381C" w:rsidRPr="005266D3">
        <w:rPr>
          <w:color w:val="auto"/>
          <w:spacing w:val="-2"/>
          <w:sz w:val="28"/>
          <w:szCs w:val="28"/>
        </w:rPr>
        <w:t xml:space="preserve">замещавшей должность государственной гражданской </w:t>
      </w:r>
      <w:r w:rsidR="006C381C" w:rsidRPr="005266D3">
        <w:rPr>
          <w:color w:val="auto"/>
          <w:spacing w:val="-2"/>
          <w:sz w:val="28"/>
          <w:szCs w:val="28"/>
        </w:rPr>
        <w:lastRenderedPageBreak/>
        <w:t>службы</w:t>
      </w:r>
      <w:r w:rsidR="00FA3578" w:rsidRPr="005266D3">
        <w:rPr>
          <w:color w:val="auto"/>
          <w:spacing w:val="-2"/>
          <w:sz w:val="28"/>
          <w:szCs w:val="28"/>
        </w:rPr>
        <w:t>Кировской области</w:t>
      </w:r>
      <w:r w:rsidR="006C381C" w:rsidRPr="005266D3">
        <w:rPr>
          <w:color w:val="auto"/>
          <w:spacing w:val="-2"/>
          <w:sz w:val="28"/>
          <w:szCs w:val="28"/>
        </w:rPr>
        <w:t xml:space="preserve"> – консультант управления водных ресурсов и недр в министерстве охраны окружающей среды Кировской области</w:t>
      </w:r>
      <w:r w:rsidR="00153A64" w:rsidRPr="005266D3">
        <w:rPr>
          <w:color w:val="auto"/>
          <w:spacing w:val="-2"/>
          <w:sz w:val="28"/>
          <w:szCs w:val="28"/>
        </w:rPr>
        <w:t>.</w:t>
      </w:r>
    </w:p>
    <w:p w:rsidR="0061369F" w:rsidRPr="005266D3" w:rsidRDefault="0061369F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pacing w:val="-2"/>
          <w:sz w:val="28"/>
          <w:szCs w:val="28"/>
        </w:rPr>
        <w:t xml:space="preserve">Докладчик, заместитель министра – главный государственный инспектор по охране окружающей среды </w:t>
      </w:r>
      <w:r w:rsidR="00DF6BD8">
        <w:rPr>
          <w:color w:val="auto"/>
          <w:spacing w:val="-2"/>
          <w:sz w:val="28"/>
          <w:szCs w:val="28"/>
        </w:rPr>
        <w:t>ФИО</w:t>
      </w:r>
    </w:p>
    <w:p w:rsidR="003E389C" w:rsidRPr="005266D3" w:rsidRDefault="003E389C" w:rsidP="005266D3">
      <w:pPr>
        <w:pStyle w:val="1c"/>
        <w:spacing w:after="0" w:line="240" w:lineRule="auto"/>
        <w:ind w:firstLine="0"/>
        <w:rPr>
          <w:szCs w:val="28"/>
        </w:rPr>
      </w:pPr>
    </w:p>
    <w:p w:rsidR="0061369F" w:rsidRPr="005266D3" w:rsidRDefault="00FA3578" w:rsidP="005266D3">
      <w:pPr>
        <w:pStyle w:val="1c"/>
        <w:spacing w:after="0" w:line="240" w:lineRule="auto"/>
        <w:rPr>
          <w:szCs w:val="28"/>
        </w:rPr>
      </w:pPr>
      <w:r w:rsidRPr="005266D3">
        <w:rPr>
          <w:szCs w:val="28"/>
        </w:rPr>
        <w:t xml:space="preserve">1. </w:t>
      </w:r>
      <w:r w:rsidR="00C17B88" w:rsidRPr="005266D3">
        <w:rPr>
          <w:szCs w:val="28"/>
        </w:rPr>
        <w:t xml:space="preserve">СЛУШАЛИ: </w:t>
      </w:r>
      <w:r w:rsidRPr="005266D3">
        <w:rPr>
          <w:szCs w:val="28"/>
        </w:rPr>
        <w:t>о</w:t>
      </w:r>
      <w:r w:rsidR="0061369F" w:rsidRPr="005266D3">
        <w:rPr>
          <w:szCs w:val="28"/>
        </w:rPr>
        <w:t xml:space="preserve"> рассмотрении, представленных министром охраны окружающей среды Кировской области </w:t>
      </w:r>
      <w:proofErr w:type="spellStart"/>
      <w:r w:rsidR="0061369F" w:rsidRPr="005266D3">
        <w:rPr>
          <w:szCs w:val="28"/>
        </w:rPr>
        <w:t>Албеговой</w:t>
      </w:r>
      <w:proofErr w:type="spellEnd"/>
      <w:r w:rsidR="0061369F" w:rsidRPr="005266D3">
        <w:rPr>
          <w:szCs w:val="28"/>
        </w:rPr>
        <w:t xml:space="preserve"> А.В., материалов проверки </w:t>
      </w:r>
      <w:r w:rsidR="0061369F" w:rsidRPr="005266D3">
        <w:rPr>
          <w:bCs/>
          <w:szCs w:val="28"/>
        </w:rPr>
        <w:t xml:space="preserve">соблюдения государственным гражданским служащим, </w:t>
      </w:r>
      <w:r w:rsidR="0061369F" w:rsidRPr="005266D3">
        <w:rPr>
          <w:szCs w:val="28"/>
        </w:rPr>
        <w:t xml:space="preserve">начальником отдела недропользования  </w:t>
      </w:r>
      <w:r w:rsidR="00DF6BD8">
        <w:rPr>
          <w:szCs w:val="28"/>
        </w:rPr>
        <w:t>ФИО</w:t>
      </w:r>
      <w:r w:rsidR="0061369F" w:rsidRPr="005266D3">
        <w:rPr>
          <w:szCs w:val="28"/>
        </w:rPr>
        <w:t xml:space="preserve">, </w:t>
      </w:r>
      <w:r w:rsidR="0061369F" w:rsidRPr="005266D3">
        <w:rPr>
          <w:bCs/>
          <w:szCs w:val="28"/>
        </w:rPr>
        <w:t>требований законодательства о предотвращении или урегулировании конфликта интересов</w:t>
      </w:r>
      <w:r w:rsidR="0061369F" w:rsidRPr="005266D3">
        <w:rPr>
          <w:szCs w:val="28"/>
        </w:rPr>
        <w:t>.</w:t>
      </w:r>
    </w:p>
    <w:p w:rsidR="00E41AFE" w:rsidRPr="005266D3" w:rsidRDefault="00E41AFE" w:rsidP="005266D3">
      <w:pPr>
        <w:pStyle w:val="1c"/>
        <w:spacing w:after="0" w:line="240" w:lineRule="auto"/>
        <w:rPr>
          <w:szCs w:val="28"/>
        </w:rPr>
      </w:pPr>
    </w:p>
    <w:p w:rsidR="00190301" w:rsidRPr="005266D3" w:rsidRDefault="00160152" w:rsidP="005266D3">
      <w:pPr>
        <w:pStyle w:val="1c"/>
        <w:spacing w:after="0" w:line="240" w:lineRule="auto"/>
        <w:rPr>
          <w:szCs w:val="28"/>
        </w:rPr>
      </w:pPr>
      <w:r w:rsidRPr="005266D3">
        <w:rPr>
          <w:szCs w:val="28"/>
        </w:rPr>
        <w:t>ДОКЛАДЧИК:</w:t>
      </w:r>
    </w:p>
    <w:p w:rsidR="008715FD" w:rsidRPr="005266D3" w:rsidRDefault="00DF6BD8" w:rsidP="005266D3">
      <w:pPr>
        <w:pStyle w:val="1c"/>
        <w:spacing w:after="0" w:line="240" w:lineRule="auto"/>
        <w:rPr>
          <w:spacing w:val="-2"/>
          <w:szCs w:val="28"/>
        </w:rPr>
      </w:pPr>
      <w:r>
        <w:rPr>
          <w:spacing w:val="-2"/>
          <w:szCs w:val="28"/>
          <w:u w:val="single"/>
        </w:rPr>
        <w:t>ФИО</w:t>
      </w:r>
      <w:r w:rsidR="00621D21" w:rsidRPr="005266D3">
        <w:rPr>
          <w:spacing w:val="-2"/>
          <w:szCs w:val="28"/>
        </w:rPr>
        <w:t>– начальник отдела правового и кадрового обеспечения</w:t>
      </w:r>
      <w:r w:rsidR="00594AAF" w:rsidRPr="005266D3">
        <w:rPr>
          <w:spacing w:val="-2"/>
          <w:szCs w:val="28"/>
        </w:rPr>
        <w:t>,</w:t>
      </w:r>
      <w:r w:rsidR="00621D21" w:rsidRPr="005266D3">
        <w:rPr>
          <w:spacing w:val="-2"/>
          <w:szCs w:val="28"/>
        </w:rPr>
        <w:t xml:space="preserve"> член комиссии,</w:t>
      </w:r>
      <w:r w:rsidR="00594AAF" w:rsidRPr="005266D3">
        <w:rPr>
          <w:szCs w:val="28"/>
        </w:rPr>
        <w:t xml:space="preserve"> проинформировал о нарушении, установленной проверкой </w:t>
      </w:r>
      <w:r w:rsidR="00594AAF" w:rsidRPr="005266D3">
        <w:rPr>
          <w:spacing w:val="-2"/>
          <w:szCs w:val="28"/>
        </w:rPr>
        <w:t>Прокуратуры Кировской области:</w:t>
      </w:r>
    </w:p>
    <w:p w:rsidR="00594AAF" w:rsidRPr="005266D3" w:rsidRDefault="00594AAF" w:rsidP="005266D3">
      <w:pPr>
        <w:ind w:firstLine="709"/>
        <w:jc w:val="both"/>
        <w:rPr>
          <w:color w:val="auto"/>
          <w:spacing w:val="-2"/>
          <w:sz w:val="28"/>
          <w:szCs w:val="28"/>
        </w:rPr>
      </w:pPr>
      <w:r w:rsidRPr="005266D3">
        <w:rPr>
          <w:color w:val="auto"/>
          <w:sz w:val="28"/>
          <w:szCs w:val="28"/>
        </w:rPr>
        <w:t>Прокуратурой Кировской области (далее – Прокуратура) в результате проверки исполнения законодательства о противодействии коррупции министерством охраны окружающей среды Кировской области (далее – министерство) выявлены нарушения закона в части предотвращения и урегулирования конфликта интересов (</w:t>
      </w:r>
      <w:r w:rsidRPr="005266D3">
        <w:rPr>
          <w:color w:val="auto"/>
          <w:spacing w:val="-2"/>
          <w:sz w:val="28"/>
          <w:szCs w:val="28"/>
        </w:rPr>
        <w:t>представление от 04.03.2021                                  № Прдс-86-47-21/-20330001 «Об устранении нарушений законодательства о противодействии  коррупции»</w:t>
      </w:r>
      <w:r w:rsidR="006C360E" w:rsidRPr="005266D3">
        <w:rPr>
          <w:color w:val="auto"/>
          <w:spacing w:val="-2"/>
          <w:sz w:val="28"/>
          <w:szCs w:val="28"/>
        </w:rPr>
        <w:t xml:space="preserve">, </w:t>
      </w:r>
      <w:proofErr w:type="spellStart"/>
      <w:r w:rsidR="006C360E" w:rsidRPr="005266D3">
        <w:rPr>
          <w:color w:val="auto"/>
          <w:spacing w:val="-2"/>
          <w:sz w:val="28"/>
          <w:szCs w:val="28"/>
        </w:rPr>
        <w:t>вх</w:t>
      </w:r>
      <w:proofErr w:type="spellEnd"/>
      <w:r w:rsidR="006C360E" w:rsidRPr="005266D3">
        <w:rPr>
          <w:color w:val="auto"/>
          <w:spacing w:val="-2"/>
          <w:sz w:val="28"/>
          <w:szCs w:val="28"/>
        </w:rPr>
        <w:t>. от 09.03.2021 №49-01-10-1559</w:t>
      </w:r>
      <w:r w:rsidRPr="005266D3">
        <w:rPr>
          <w:color w:val="auto"/>
          <w:spacing w:val="-2"/>
          <w:sz w:val="28"/>
          <w:szCs w:val="28"/>
        </w:rPr>
        <w:t xml:space="preserve">). </w:t>
      </w:r>
    </w:p>
    <w:p w:rsidR="00594AAF" w:rsidRPr="005266D3" w:rsidRDefault="00594AAF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pacing w:val="-2"/>
          <w:sz w:val="28"/>
          <w:szCs w:val="28"/>
        </w:rPr>
        <w:t xml:space="preserve">Прокуратурой  установлен факт, что при замещении должности государственной гражданской службы начальника отдела недропользования министерства  </w:t>
      </w:r>
      <w:r w:rsidR="00DF6BD8">
        <w:rPr>
          <w:color w:val="auto"/>
          <w:spacing w:val="-2"/>
          <w:sz w:val="28"/>
          <w:szCs w:val="28"/>
        </w:rPr>
        <w:t>ФИО</w:t>
      </w:r>
      <w:r w:rsidRPr="005266D3">
        <w:rPr>
          <w:color w:val="auto"/>
          <w:spacing w:val="-2"/>
          <w:sz w:val="28"/>
          <w:szCs w:val="28"/>
        </w:rPr>
        <w:t xml:space="preserve"> не исполнила обязанность, установленную статьями 10 и 11 Федерального закона от 25.12.2008 № 273-ФЗ «О противодействии коррупции» (далее – Закон «О противодействии коррупции»), т.е. не приняла меры по урегулированию конфликта интересов, а именно: </w:t>
      </w:r>
      <w:r w:rsidRPr="005266D3">
        <w:rPr>
          <w:color w:val="auto"/>
          <w:sz w:val="28"/>
          <w:szCs w:val="28"/>
        </w:rPr>
        <w:t>являясь  членом комиссии по принятию решений  о досрочном прекращении, приостановлении и ограничении права пользования участками недр местного значения,  трижды участвовала в 2019-2020 годах в рассмотрении материалов о досрочном прекращении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>» (АО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 xml:space="preserve">») права пользования недрами, при наличии у её супруга финансовых взаимоотношений с указанным </w:t>
      </w:r>
      <w:proofErr w:type="spellStart"/>
      <w:r w:rsidRPr="005266D3">
        <w:rPr>
          <w:color w:val="auto"/>
          <w:sz w:val="28"/>
          <w:szCs w:val="28"/>
        </w:rPr>
        <w:t>недропользователем</w:t>
      </w:r>
      <w:proofErr w:type="spellEnd"/>
      <w:r w:rsidRPr="005266D3">
        <w:rPr>
          <w:color w:val="auto"/>
          <w:sz w:val="28"/>
          <w:szCs w:val="28"/>
        </w:rPr>
        <w:t xml:space="preserve">. </w:t>
      </w:r>
    </w:p>
    <w:p w:rsidR="00594AAF" w:rsidRPr="005266D3" w:rsidRDefault="00594AAF" w:rsidP="005266D3">
      <w:pPr>
        <w:ind w:firstLine="709"/>
        <w:jc w:val="both"/>
        <w:rPr>
          <w:bCs/>
          <w:color w:val="auto"/>
          <w:sz w:val="28"/>
          <w:szCs w:val="28"/>
        </w:rPr>
      </w:pPr>
      <w:r w:rsidRPr="005266D3">
        <w:rPr>
          <w:bCs/>
          <w:color w:val="auto"/>
          <w:sz w:val="28"/>
          <w:szCs w:val="28"/>
        </w:rPr>
        <w:t xml:space="preserve">Супруг </w:t>
      </w:r>
      <w:r w:rsidR="00DF6BD8">
        <w:rPr>
          <w:bCs/>
          <w:color w:val="auto"/>
          <w:sz w:val="28"/>
          <w:szCs w:val="28"/>
        </w:rPr>
        <w:t>ФИО</w:t>
      </w:r>
      <w:r w:rsidRPr="005266D3">
        <w:rPr>
          <w:bCs/>
          <w:color w:val="auto"/>
          <w:sz w:val="28"/>
          <w:szCs w:val="28"/>
        </w:rPr>
        <w:t>, в период работы в КОГП «</w:t>
      </w:r>
      <w:proofErr w:type="spellStart"/>
      <w:r w:rsidRPr="005266D3">
        <w:rPr>
          <w:bCs/>
          <w:color w:val="auto"/>
          <w:sz w:val="28"/>
          <w:szCs w:val="28"/>
        </w:rPr>
        <w:t>Вятавтодор</w:t>
      </w:r>
      <w:proofErr w:type="spellEnd"/>
      <w:r w:rsidRPr="005266D3">
        <w:rPr>
          <w:bCs/>
          <w:color w:val="auto"/>
          <w:sz w:val="28"/>
          <w:szCs w:val="28"/>
        </w:rPr>
        <w:t xml:space="preserve">» получил от данного предприятия заем в размере </w:t>
      </w:r>
      <w:r w:rsidR="00DF6BD8">
        <w:rPr>
          <w:bCs/>
          <w:color w:val="auto"/>
          <w:sz w:val="28"/>
          <w:szCs w:val="28"/>
        </w:rPr>
        <w:t>СУММА</w:t>
      </w:r>
      <w:r w:rsidRPr="005266D3">
        <w:rPr>
          <w:bCs/>
          <w:color w:val="auto"/>
          <w:sz w:val="28"/>
          <w:szCs w:val="28"/>
        </w:rPr>
        <w:t xml:space="preserve"> (</w:t>
      </w:r>
      <w:r w:rsidR="00DF6BD8">
        <w:rPr>
          <w:bCs/>
          <w:color w:val="auto"/>
          <w:sz w:val="28"/>
          <w:szCs w:val="28"/>
        </w:rPr>
        <w:t>сумма прописью</w:t>
      </w:r>
      <w:r w:rsidRPr="005266D3">
        <w:rPr>
          <w:bCs/>
          <w:color w:val="auto"/>
          <w:sz w:val="28"/>
          <w:szCs w:val="28"/>
        </w:rPr>
        <w:t>) рублей на срок по 31.12.2020, с уплатой за пользование заемными средствами в размере одного процента годовых (договор займа от 27.12.2010).</w:t>
      </w:r>
    </w:p>
    <w:p w:rsidR="00160152" w:rsidRPr="005266D3" w:rsidRDefault="00160152" w:rsidP="005266D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160152" w:rsidRPr="005266D3" w:rsidRDefault="00160152" w:rsidP="005266D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ВЫСТ</w:t>
      </w:r>
      <w:r w:rsidR="00E41AFE" w:rsidRPr="005266D3">
        <w:rPr>
          <w:color w:val="auto"/>
          <w:sz w:val="28"/>
          <w:szCs w:val="28"/>
        </w:rPr>
        <w:t>У</w:t>
      </w:r>
      <w:r w:rsidRPr="005266D3">
        <w:rPr>
          <w:color w:val="auto"/>
          <w:sz w:val="28"/>
          <w:szCs w:val="28"/>
        </w:rPr>
        <w:t>ПИЛИ:</w:t>
      </w:r>
    </w:p>
    <w:p w:rsidR="00AF3B6E" w:rsidRPr="005266D3" w:rsidRDefault="00DF6BD8" w:rsidP="005266D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ФИО</w:t>
      </w:r>
      <w:r w:rsidR="00E41AFE" w:rsidRPr="005266D3">
        <w:rPr>
          <w:color w:val="auto"/>
          <w:sz w:val="28"/>
          <w:szCs w:val="28"/>
        </w:rPr>
        <w:t xml:space="preserve"> – заместитель министра-главный государственный инспектор по охране окружающей среды,</w:t>
      </w:r>
      <w:r w:rsidR="00621D21" w:rsidRPr="005266D3">
        <w:rPr>
          <w:color w:val="auto"/>
          <w:sz w:val="28"/>
          <w:szCs w:val="28"/>
        </w:rPr>
        <w:t xml:space="preserve"> председатель комиссии,</w:t>
      </w:r>
      <w:r w:rsidR="00E41AFE" w:rsidRPr="005266D3">
        <w:rPr>
          <w:color w:val="auto"/>
          <w:sz w:val="28"/>
          <w:szCs w:val="28"/>
        </w:rPr>
        <w:t xml:space="preserve"> сообщил, что м</w:t>
      </w:r>
      <w:r w:rsidR="00A64446" w:rsidRPr="005266D3">
        <w:rPr>
          <w:color w:val="auto"/>
          <w:sz w:val="28"/>
          <w:szCs w:val="28"/>
        </w:rPr>
        <w:t xml:space="preserve">инистерством была проведена проверка </w:t>
      </w:r>
      <w:r w:rsidR="006C360E" w:rsidRPr="005266D3">
        <w:rPr>
          <w:color w:val="auto"/>
          <w:sz w:val="28"/>
          <w:szCs w:val="28"/>
        </w:rPr>
        <w:t>соблюдения государственным гражданским служащим</w:t>
      </w:r>
      <w:r>
        <w:rPr>
          <w:color w:val="auto"/>
          <w:sz w:val="28"/>
          <w:szCs w:val="28"/>
        </w:rPr>
        <w:t>ФИО</w:t>
      </w:r>
      <w:r w:rsidR="006C360E" w:rsidRPr="005266D3">
        <w:rPr>
          <w:color w:val="auto"/>
          <w:sz w:val="28"/>
          <w:szCs w:val="28"/>
        </w:rPr>
        <w:t xml:space="preserve"> требований законодательства о предотвращении или урегулировании конфликта интересов</w:t>
      </w:r>
      <w:r w:rsidR="00A64446" w:rsidRPr="005266D3">
        <w:rPr>
          <w:color w:val="auto"/>
          <w:sz w:val="28"/>
          <w:szCs w:val="28"/>
        </w:rPr>
        <w:t xml:space="preserve"> в</w:t>
      </w:r>
      <w:r w:rsidR="00AF3B6E" w:rsidRPr="005266D3">
        <w:rPr>
          <w:color w:val="auto"/>
          <w:sz w:val="28"/>
          <w:szCs w:val="28"/>
        </w:rPr>
        <w:t xml:space="preserve"> соответствии с</w:t>
      </w:r>
      <w:r w:rsidR="00A64446" w:rsidRPr="005266D3">
        <w:rPr>
          <w:color w:val="auto"/>
          <w:sz w:val="28"/>
          <w:szCs w:val="28"/>
        </w:rPr>
        <w:t xml:space="preserve"> Положением о проверке достоверности и полноты сведений, представляемых гражданами, </w:t>
      </w:r>
      <w:r w:rsidR="00A64446" w:rsidRPr="005266D3">
        <w:rPr>
          <w:color w:val="auto"/>
          <w:sz w:val="28"/>
          <w:szCs w:val="28"/>
        </w:rPr>
        <w:lastRenderedPageBreak/>
        <w:t>претендующими на замещение должностей государственной гражданской службы Кировской области 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</w:t>
      </w:r>
      <w:r w:rsidR="00E935BA" w:rsidRPr="005266D3">
        <w:rPr>
          <w:color w:val="auto"/>
          <w:sz w:val="28"/>
          <w:szCs w:val="28"/>
        </w:rPr>
        <w:t>, утвержденным Указом Губернатора Кировской области от 15.12.2009 № 120 (далее - Положение, утвержденное Указом Губернатора Кировской области  от 15.12.2009 № 120),</w:t>
      </w:r>
      <w:r w:rsidR="00AF3B6E" w:rsidRPr="005266D3">
        <w:rPr>
          <w:color w:val="auto"/>
          <w:sz w:val="28"/>
          <w:szCs w:val="28"/>
        </w:rPr>
        <w:t xml:space="preserve"> материалами проведе</w:t>
      </w:r>
      <w:r w:rsidR="003E6507" w:rsidRPr="005266D3">
        <w:rPr>
          <w:color w:val="auto"/>
          <w:sz w:val="28"/>
          <w:szCs w:val="28"/>
        </w:rPr>
        <w:t>нной проверки было установлено</w:t>
      </w:r>
      <w:r w:rsidR="002251E4" w:rsidRPr="005266D3">
        <w:rPr>
          <w:color w:val="auto"/>
          <w:sz w:val="28"/>
          <w:szCs w:val="28"/>
        </w:rPr>
        <w:t xml:space="preserve"> следующее.</w:t>
      </w:r>
    </w:p>
    <w:p w:rsidR="002251E4" w:rsidRPr="005266D3" w:rsidRDefault="00DF6BD8" w:rsidP="005266D3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ФИО</w:t>
      </w:r>
      <w:r w:rsidR="002251E4" w:rsidRPr="005266D3">
        <w:rPr>
          <w:color w:val="auto"/>
          <w:sz w:val="28"/>
          <w:szCs w:val="28"/>
        </w:rPr>
        <w:t xml:space="preserve"> на должность начальника отдела недропользования назначена с 01.10.2019, приказ министерства от 03.10.2019 № 110-к «О назначении </w:t>
      </w:r>
      <w:r>
        <w:rPr>
          <w:color w:val="auto"/>
          <w:sz w:val="28"/>
          <w:szCs w:val="28"/>
        </w:rPr>
        <w:t>ФИО</w:t>
      </w:r>
      <w:r w:rsidR="002251E4" w:rsidRPr="005266D3">
        <w:rPr>
          <w:color w:val="auto"/>
          <w:sz w:val="28"/>
          <w:szCs w:val="28"/>
        </w:rPr>
        <w:t>»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В состав комиссии по досрочному прекращению, приостановлению или ограничению права пользования участками недр местного значения  заместитель начальника управления водных ресурсов и недр </w:t>
      </w:r>
      <w:r w:rsidR="00DF6BD8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включена в соответствии с распоряжением министерства от 19.03.2019 № 4 «О внесении изменений в распоряжение министерства охраны окружающей среды Кировской области от 12.11.2015 № 3» (копия прилагается к материалам проверки).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Состав комиссии по досрочному прекращению, приостановлению или ограничению права пользования участками недр местного значения состоит из 15 человек, кроме того в заседаниях комиссии принимают участие приглашенные лица, список которых (явочный лист) прилагается к протоколу. 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При проведении проверки были рассмотрены протоколы заседания комиссии по досрочному прекращению, приостановлению или ограничению права пользования участками недр местного значения.  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В период с 2018 года по 2020 год включительно состоялось четыре заседания комиссии по досрочному прекращению, приостановлению или ограничению права пользования участками недр местного значения в отношении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>» (АО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>»).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Из четырех заседаний данной комиссии </w:t>
      </w:r>
      <w:r w:rsidR="00DF6BD8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приняла участие в трех заседаниях: протоколы комиссии по досрочному прекращению, приостановлению или ограничению права пользования участками недр местного значения от 23.12.2019 № 14, от 23.01.2020 № 1 и от 12.08.2020                         № 3, при голосовании по предлагаемым решениям в отношении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 xml:space="preserve">» мнение </w:t>
      </w:r>
      <w:r w:rsidR="00DF6BD8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не отличалось от большинства членов комиссии, её голос не являлся решающим при принятии комиссионных решений, так голосование по всем предлагаемым  решениям на указанных заседаниях было единогласным.  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Решения комиссии </w:t>
      </w:r>
      <w:r w:rsidR="00190301" w:rsidRPr="005266D3">
        <w:rPr>
          <w:color w:val="auto"/>
          <w:sz w:val="28"/>
          <w:szCs w:val="28"/>
        </w:rPr>
        <w:t xml:space="preserve">по досрочному прекращению, приостановлению или ограничению права пользования участками недр местного значения </w:t>
      </w:r>
      <w:r w:rsidRPr="005266D3">
        <w:rPr>
          <w:color w:val="auto"/>
          <w:sz w:val="28"/>
          <w:szCs w:val="28"/>
        </w:rPr>
        <w:t xml:space="preserve">носят рекомендательный характер, окончательное решение по рассматриваемому на комиссии </w:t>
      </w:r>
      <w:proofErr w:type="spellStart"/>
      <w:r w:rsidRPr="005266D3">
        <w:rPr>
          <w:color w:val="auto"/>
          <w:sz w:val="28"/>
          <w:szCs w:val="28"/>
        </w:rPr>
        <w:t>недропользователю</w:t>
      </w:r>
      <w:proofErr w:type="spellEnd"/>
      <w:r w:rsidRPr="005266D3">
        <w:rPr>
          <w:color w:val="auto"/>
          <w:sz w:val="28"/>
          <w:szCs w:val="28"/>
        </w:rPr>
        <w:t>, в т.ч. и по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>», принимается руководителем министерства.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В соответствии с должностным регламентом начальника отдела недропользования </w:t>
      </w:r>
      <w:r w:rsidR="00DF6BD8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осуществляла согласовании проектов решений министерства, касающихся вопросов сферы регулирования отношений недропользования – выдачи и регистрации лицензий на право пользования </w:t>
      </w:r>
      <w:r w:rsidRPr="005266D3">
        <w:rPr>
          <w:color w:val="auto"/>
          <w:sz w:val="28"/>
          <w:szCs w:val="28"/>
        </w:rPr>
        <w:lastRenderedPageBreak/>
        <w:t>недрами, внесения изменений в лицензионные условия, переоформления лицензий, в т.ч. и в отношении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 xml:space="preserve">», в список лиц согласующих проекты указанных решений, кроме  </w:t>
      </w:r>
      <w:r w:rsidR="00DF6BD8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, включались: заместитель министра, координирующий деятельность отдела недропользования, начальник отдела правового и кадрового обеспечения, и другие специалисты. Решения по вопросам сферы регулирования отношений </w:t>
      </w:r>
      <w:proofErr w:type="spellStart"/>
      <w:r w:rsidRPr="005266D3">
        <w:rPr>
          <w:color w:val="auto"/>
          <w:sz w:val="28"/>
          <w:szCs w:val="28"/>
        </w:rPr>
        <w:t>недропользования</w:t>
      </w:r>
      <w:proofErr w:type="spellEnd"/>
      <w:r w:rsidRPr="005266D3">
        <w:rPr>
          <w:color w:val="auto"/>
          <w:sz w:val="28"/>
          <w:szCs w:val="28"/>
        </w:rPr>
        <w:t>, в т.ч. в отношении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>», также принимались руководителем министерства.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Полномочия единоличного принятия управленческих решений в сфере регулирования отношений недропользования в отношении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 xml:space="preserve">» начальник отдела </w:t>
      </w:r>
      <w:proofErr w:type="spellStart"/>
      <w:r w:rsidRPr="005266D3">
        <w:rPr>
          <w:color w:val="auto"/>
          <w:sz w:val="28"/>
          <w:szCs w:val="28"/>
        </w:rPr>
        <w:t>недропользования</w:t>
      </w:r>
      <w:proofErr w:type="spellEnd"/>
      <w:r w:rsidRPr="005266D3">
        <w:rPr>
          <w:color w:val="auto"/>
          <w:sz w:val="28"/>
          <w:szCs w:val="28"/>
        </w:rPr>
        <w:t xml:space="preserve"> </w:t>
      </w:r>
      <w:r w:rsidR="00F40295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в период с 2018 года по  2020 год не осуществляла.</w:t>
      </w:r>
    </w:p>
    <w:p w:rsidR="00E41AFE" w:rsidRPr="005266D3" w:rsidRDefault="00E41AFE" w:rsidP="005266D3">
      <w:pPr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  <w:r w:rsidRPr="005266D3">
        <w:rPr>
          <w:bCs/>
          <w:color w:val="auto"/>
          <w:sz w:val="28"/>
          <w:szCs w:val="28"/>
        </w:rPr>
        <w:t>На запрос министерства от АО «</w:t>
      </w:r>
      <w:proofErr w:type="spellStart"/>
      <w:r w:rsidRPr="005266D3">
        <w:rPr>
          <w:bCs/>
          <w:color w:val="auto"/>
          <w:sz w:val="28"/>
          <w:szCs w:val="28"/>
        </w:rPr>
        <w:t>Вятавтодор</w:t>
      </w:r>
      <w:proofErr w:type="spellEnd"/>
      <w:r w:rsidRPr="005266D3">
        <w:rPr>
          <w:bCs/>
          <w:color w:val="auto"/>
          <w:sz w:val="28"/>
          <w:szCs w:val="28"/>
        </w:rPr>
        <w:t>» (до реорганизации в форме преобразования –  КОГП «</w:t>
      </w:r>
      <w:proofErr w:type="spellStart"/>
      <w:r w:rsidRPr="005266D3">
        <w:rPr>
          <w:bCs/>
          <w:color w:val="auto"/>
          <w:sz w:val="28"/>
          <w:szCs w:val="28"/>
        </w:rPr>
        <w:t>Вятавтодор</w:t>
      </w:r>
      <w:proofErr w:type="spellEnd"/>
      <w:r w:rsidRPr="005266D3">
        <w:rPr>
          <w:bCs/>
          <w:color w:val="auto"/>
          <w:sz w:val="28"/>
          <w:szCs w:val="28"/>
        </w:rPr>
        <w:t>») были получены следующие сведения:</w:t>
      </w:r>
    </w:p>
    <w:p w:rsidR="00E41AFE" w:rsidRPr="005266D3" w:rsidRDefault="00E41AFE" w:rsidP="005266D3">
      <w:pPr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  <w:r w:rsidRPr="005266D3">
        <w:rPr>
          <w:bCs/>
          <w:color w:val="auto"/>
          <w:sz w:val="28"/>
          <w:szCs w:val="28"/>
        </w:rPr>
        <w:t xml:space="preserve"> процедура предоставления займа работникам предприятия, на момент заключения договора с супругом </w:t>
      </w:r>
      <w:r w:rsidR="00F40295">
        <w:rPr>
          <w:bCs/>
          <w:color w:val="auto"/>
          <w:sz w:val="28"/>
          <w:szCs w:val="28"/>
        </w:rPr>
        <w:t>ФИО</w:t>
      </w:r>
      <w:r w:rsidRPr="005266D3">
        <w:rPr>
          <w:bCs/>
          <w:color w:val="auto"/>
          <w:sz w:val="28"/>
          <w:szCs w:val="28"/>
        </w:rPr>
        <w:t xml:space="preserve"> – 27.12.2010, была регламентирована Уставом КОГП «</w:t>
      </w:r>
      <w:proofErr w:type="spellStart"/>
      <w:r w:rsidRPr="005266D3">
        <w:rPr>
          <w:bCs/>
          <w:color w:val="auto"/>
          <w:sz w:val="28"/>
          <w:szCs w:val="28"/>
        </w:rPr>
        <w:t>Вятавтодор</w:t>
      </w:r>
      <w:proofErr w:type="spellEnd"/>
      <w:r w:rsidRPr="005266D3">
        <w:rPr>
          <w:bCs/>
          <w:color w:val="auto"/>
          <w:sz w:val="28"/>
          <w:szCs w:val="28"/>
        </w:rPr>
        <w:t>»;</w:t>
      </w:r>
    </w:p>
    <w:p w:rsidR="00E41AFE" w:rsidRPr="005266D3" w:rsidRDefault="00E41AFE" w:rsidP="005266D3">
      <w:pPr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  <w:r w:rsidRPr="005266D3">
        <w:rPr>
          <w:bCs/>
          <w:color w:val="auto"/>
          <w:sz w:val="28"/>
          <w:szCs w:val="28"/>
        </w:rPr>
        <w:t xml:space="preserve">заем был предоставлен на основании личного заявления супруга                    </w:t>
      </w:r>
      <w:r w:rsidR="00F40295">
        <w:rPr>
          <w:bCs/>
          <w:color w:val="auto"/>
          <w:sz w:val="28"/>
          <w:szCs w:val="28"/>
        </w:rPr>
        <w:t>ФИО</w:t>
      </w:r>
      <w:r w:rsidRPr="005266D3">
        <w:rPr>
          <w:bCs/>
          <w:color w:val="auto"/>
          <w:sz w:val="28"/>
          <w:szCs w:val="28"/>
        </w:rPr>
        <w:t xml:space="preserve"> по согласованию с департаментом дорожного хозяйства, транспорта и связи Кировской области (копия договора займа от 27.12.2010 прилагается к материалам проверки);</w:t>
      </w:r>
    </w:p>
    <w:p w:rsidR="00E41AFE" w:rsidRPr="005266D3" w:rsidRDefault="00E41AFE" w:rsidP="005266D3">
      <w:pPr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  <w:r w:rsidRPr="005266D3">
        <w:rPr>
          <w:bCs/>
          <w:color w:val="auto"/>
          <w:sz w:val="28"/>
          <w:szCs w:val="28"/>
        </w:rPr>
        <w:t xml:space="preserve">трудовой договор с супругом </w:t>
      </w:r>
      <w:r w:rsidR="00F40295">
        <w:rPr>
          <w:bCs/>
          <w:color w:val="auto"/>
          <w:sz w:val="28"/>
          <w:szCs w:val="28"/>
        </w:rPr>
        <w:t>ФИО</w:t>
      </w:r>
      <w:r w:rsidRPr="005266D3">
        <w:rPr>
          <w:bCs/>
          <w:color w:val="auto"/>
          <w:sz w:val="28"/>
          <w:szCs w:val="28"/>
        </w:rPr>
        <w:t xml:space="preserve"> прекращен 25.11.2016 в связи с расторжением трудового договора по инициативе работника (по собственному желанию);</w:t>
      </w:r>
    </w:p>
    <w:p w:rsidR="00E41AFE" w:rsidRPr="005266D3" w:rsidRDefault="00E41AFE" w:rsidP="005266D3">
      <w:pPr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  <w:r w:rsidRPr="005266D3">
        <w:rPr>
          <w:bCs/>
          <w:color w:val="auto"/>
          <w:sz w:val="28"/>
          <w:szCs w:val="28"/>
        </w:rPr>
        <w:t xml:space="preserve"> дополнительное соглашение к договору займа от 27.12.2010 заключено 10.12.2020 (копия прилагается к материалам проверки) в связи с завершением процесса реорганизации в форме преобразования АО «</w:t>
      </w:r>
      <w:proofErr w:type="spellStart"/>
      <w:r w:rsidRPr="005266D3">
        <w:rPr>
          <w:bCs/>
          <w:color w:val="auto"/>
          <w:sz w:val="28"/>
          <w:szCs w:val="28"/>
        </w:rPr>
        <w:t>Вятавтодор</w:t>
      </w:r>
      <w:proofErr w:type="spellEnd"/>
      <w:r w:rsidRPr="005266D3">
        <w:rPr>
          <w:bCs/>
          <w:color w:val="auto"/>
          <w:sz w:val="28"/>
          <w:szCs w:val="28"/>
        </w:rPr>
        <w:t xml:space="preserve">» и заявлением супруга </w:t>
      </w:r>
      <w:r w:rsidR="00F40295">
        <w:rPr>
          <w:bCs/>
          <w:color w:val="auto"/>
          <w:sz w:val="28"/>
          <w:szCs w:val="28"/>
        </w:rPr>
        <w:t>ФИО</w:t>
      </w:r>
      <w:r w:rsidRPr="005266D3">
        <w:rPr>
          <w:bCs/>
          <w:color w:val="auto"/>
          <w:sz w:val="28"/>
          <w:szCs w:val="28"/>
        </w:rPr>
        <w:t xml:space="preserve"> о продлении срока исполнения обязательств (продлено по 31.12.2025);</w:t>
      </w:r>
    </w:p>
    <w:p w:rsidR="00E41AFE" w:rsidRPr="005266D3" w:rsidRDefault="00E41AFE" w:rsidP="005266D3">
      <w:pPr>
        <w:tabs>
          <w:tab w:val="left" w:pos="709"/>
        </w:tabs>
        <w:ind w:firstLine="709"/>
        <w:jc w:val="both"/>
        <w:rPr>
          <w:bCs/>
          <w:color w:val="auto"/>
          <w:sz w:val="28"/>
          <w:szCs w:val="28"/>
        </w:rPr>
      </w:pPr>
      <w:r w:rsidRPr="005266D3">
        <w:rPr>
          <w:bCs/>
          <w:color w:val="auto"/>
          <w:sz w:val="28"/>
          <w:szCs w:val="28"/>
        </w:rPr>
        <w:t>АО «</w:t>
      </w:r>
      <w:proofErr w:type="spellStart"/>
      <w:r w:rsidRPr="005266D3">
        <w:rPr>
          <w:bCs/>
          <w:color w:val="auto"/>
          <w:sz w:val="28"/>
          <w:szCs w:val="28"/>
        </w:rPr>
        <w:t>Вятавтодор</w:t>
      </w:r>
      <w:proofErr w:type="spellEnd"/>
      <w:r w:rsidRPr="005266D3">
        <w:rPr>
          <w:bCs/>
          <w:color w:val="auto"/>
          <w:sz w:val="28"/>
          <w:szCs w:val="28"/>
        </w:rPr>
        <w:t xml:space="preserve">» санкции за нарушения срока погашения займа к супругу </w:t>
      </w:r>
      <w:r w:rsidR="00F40295">
        <w:rPr>
          <w:bCs/>
          <w:color w:val="auto"/>
          <w:sz w:val="28"/>
          <w:szCs w:val="28"/>
        </w:rPr>
        <w:t>ФИО</w:t>
      </w:r>
      <w:r w:rsidRPr="005266D3">
        <w:rPr>
          <w:bCs/>
          <w:color w:val="auto"/>
          <w:sz w:val="28"/>
          <w:szCs w:val="28"/>
        </w:rPr>
        <w:t xml:space="preserve"> не применялись, в договоре займа и дополнительном соглашении к нему санкции занарушении условий договора не прописаны; </w:t>
      </w:r>
    </w:p>
    <w:p w:rsidR="00E41AFE" w:rsidRPr="005266D3" w:rsidRDefault="00E41AFE" w:rsidP="005266D3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взаимных претензий по исполнению договора на текущий момент стороны друг к другу не имеют.</w:t>
      </w:r>
    </w:p>
    <w:p w:rsidR="00E41AFE" w:rsidRPr="005266D3" w:rsidRDefault="00E41AFE" w:rsidP="005266D3">
      <w:pPr>
        <w:ind w:firstLine="709"/>
        <w:jc w:val="both"/>
        <w:rPr>
          <w:color w:val="auto"/>
          <w:sz w:val="28"/>
          <w:szCs w:val="28"/>
        </w:rPr>
      </w:pPr>
    </w:p>
    <w:p w:rsidR="00E41AFE" w:rsidRPr="005266D3" w:rsidRDefault="00E41AFE" w:rsidP="005266D3">
      <w:pPr>
        <w:ind w:firstLine="709"/>
        <w:jc w:val="both"/>
        <w:rPr>
          <w:color w:val="auto"/>
          <w:sz w:val="28"/>
          <w:szCs w:val="28"/>
          <w:u w:val="single"/>
        </w:rPr>
      </w:pPr>
      <w:r w:rsidRPr="005266D3">
        <w:rPr>
          <w:color w:val="auto"/>
          <w:sz w:val="28"/>
          <w:szCs w:val="28"/>
          <w:u w:val="single"/>
        </w:rPr>
        <w:t>Заслушана</w:t>
      </w:r>
      <w:r w:rsidR="00F40295">
        <w:rPr>
          <w:color w:val="auto"/>
          <w:sz w:val="28"/>
          <w:szCs w:val="28"/>
          <w:u w:val="single"/>
        </w:rPr>
        <w:t>ФИО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Согласно </w:t>
      </w:r>
      <w:r w:rsidR="00AA427B" w:rsidRPr="005266D3">
        <w:rPr>
          <w:color w:val="auto"/>
          <w:sz w:val="28"/>
          <w:szCs w:val="28"/>
        </w:rPr>
        <w:t>пояснений</w:t>
      </w:r>
      <w:r w:rsidR="00F40295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меры по предупреждению и урегулированию возможного возникновения конфликта интересов (направление уведомления работодателю) ей не были приняты, так как она считала, что должностным регламентом не предусмотрены права, обязанности и полномочия принимат</w:t>
      </w:r>
      <w:r w:rsidR="00AA427B" w:rsidRPr="005266D3">
        <w:rPr>
          <w:color w:val="auto"/>
          <w:sz w:val="28"/>
          <w:szCs w:val="28"/>
        </w:rPr>
        <w:t xml:space="preserve">ь самостоятельные решения </w:t>
      </w:r>
      <w:r w:rsidRPr="005266D3">
        <w:rPr>
          <w:color w:val="auto"/>
          <w:sz w:val="28"/>
          <w:szCs w:val="28"/>
        </w:rPr>
        <w:t>о досрочном прекращении, приостановлении и ограничении права пользования участками недр местного значения, в т.ч. в отношении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>».</w:t>
      </w:r>
    </w:p>
    <w:p w:rsidR="002251E4" w:rsidRPr="005266D3" w:rsidRDefault="002251E4" w:rsidP="005266D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Кроме того, </w:t>
      </w:r>
      <w:r w:rsidR="00F40295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считает, что факта конфликта интересов не было, так как у неё, как у гражданского служащего, и её супруга, не было и нет никакой личной заинтересованности (возможности получения доходов в виде денег, </w:t>
      </w:r>
      <w:r w:rsidRPr="005266D3">
        <w:rPr>
          <w:color w:val="auto"/>
          <w:sz w:val="28"/>
          <w:szCs w:val="28"/>
        </w:rPr>
        <w:lastRenderedPageBreak/>
        <w:t>иного имущества, в том числе имущественных прав, услуг имущественного характера, результатов выполненных работ или каких-либо выгод, преимуществ), которая влияет или может повлиять на надлежащее, объективное и беспристрастное исполнение ей должностных (служебных) обязанностей. Должностные (служебные) обязанности исполняла и исполняет надлежащим образом, объективно и беспристрастно. В связи с отсутствием конфликта интересов уведомление работодателю о возникшем конфликте интересов или о возможности его возникновения ей направлено не было.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По договору займа от 27.12.2010, заключенного в период работы супруга вНововятском дорожном управлении № 6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>» в должности главного инженера, поясняет, что фактически денежные средства супругом были получены в январе 2011 года и сразу же истрачены, т.е.                   10 лет назад. Договор займа составлен по типовой форме в соответствии с Гражданским кодексом и в нем отсутствуют условия при которых заимодавец может досрочно прекратить действие договора или потребовать погасить заем досрочно, т.е. у КОГП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 xml:space="preserve">» отсутствуют меры воздействия, как непосредственно на супруга </w:t>
      </w:r>
      <w:r w:rsidR="00F40295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>, так и на неё, как государственного служащего.</w:t>
      </w:r>
    </w:p>
    <w:p w:rsidR="002251E4" w:rsidRPr="005266D3" w:rsidRDefault="002251E4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В ноябре 2016 года супруг </w:t>
      </w:r>
      <w:r w:rsidR="00F40295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уволился и по настоящее время в системе АО «</w:t>
      </w:r>
      <w:proofErr w:type="spellStart"/>
      <w:r w:rsidRPr="005266D3">
        <w:rPr>
          <w:color w:val="auto"/>
          <w:sz w:val="28"/>
          <w:szCs w:val="28"/>
        </w:rPr>
        <w:t>Вятавтодор</w:t>
      </w:r>
      <w:proofErr w:type="spellEnd"/>
      <w:r w:rsidRPr="005266D3">
        <w:rPr>
          <w:color w:val="auto"/>
          <w:sz w:val="28"/>
          <w:szCs w:val="28"/>
        </w:rPr>
        <w:t>» не работает.</w:t>
      </w:r>
    </w:p>
    <w:p w:rsidR="00621D21" w:rsidRPr="005266D3" w:rsidRDefault="00F40295" w:rsidP="005266D3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ФИО</w:t>
      </w:r>
      <w:r w:rsidR="00621D21" w:rsidRPr="005266D3">
        <w:rPr>
          <w:color w:val="auto"/>
          <w:sz w:val="28"/>
          <w:szCs w:val="28"/>
        </w:rPr>
        <w:t xml:space="preserve">– главный специалист-эксперт отдела правового и кадрового обеспечения, секретарь комиссии, </w:t>
      </w:r>
      <w:r w:rsidR="00B63C87" w:rsidRPr="005266D3">
        <w:rPr>
          <w:color w:val="auto"/>
          <w:sz w:val="28"/>
          <w:szCs w:val="28"/>
        </w:rPr>
        <w:t>добавил, что</w:t>
      </w:r>
      <w:r w:rsidR="00621D21" w:rsidRPr="005266D3">
        <w:rPr>
          <w:color w:val="auto"/>
          <w:sz w:val="28"/>
          <w:szCs w:val="28"/>
        </w:rPr>
        <w:t xml:space="preserve"> руководствуясь частями 1 и 2 статьи 10 Федерального закона от 25.12.2008 № 273-ФЗ «О противодействии коррупции» (далее – Закон «О противодействии коррупции») комиссия по проведению проверки не </w:t>
      </w:r>
      <w:r w:rsidR="00B63C87" w:rsidRPr="005266D3">
        <w:rPr>
          <w:color w:val="auto"/>
          <w:sz w:val="28"/>
          <w:szCs w:val="28"/>
        </w:rPr>
        <w:t>усмотрела</w:t>
      </w:r>
      <w:r w:rsidR="00621D21" w:rsidRPr="005266D3">
        <w:rPr>
          <w:color w:val="auto"/>
          <w:sz w:val="28"/>
          <w:szCs w:val="28"/>
        </w:rPr>
        <w:t xml:space="preserve"> наличие конфликта интересов в деятельности начальника отдела недропользования министерства</w:t>
      </w:r>
      <w:r>
        <w:rPr>
          <w:color w:val="auto"/>
          <w:sz w:val="28"/>
          <w:szCs w:val="28"/>
        </w:rPr>
        <w:t>ФИО</w:t>
      </w:r>
      <w:r w:rsidR="00621D21" w:rsidRPr="005266D3">
        <w:rPr>
          <w:color w:val="auto"/>
          <w:sz w:val="28"/>
          <w:szCs w:val="28"/>
        </w:rPr>
        <w:t xml:space="preserve">, так как с её стороны отсутствовала личная заинтересованность, которая могла повлиять на надлежащее, объективное и беспристрастное исполнение ей должностных обязанностей (осуществление полномочий) и должностным регламентом начальника отдела недропользования ей не предоставлены полномочия единоличного принятия управленческих решений в сфере регулирования отношений </w:t>
      </w:r>
      <w:proofErr w:type="spellStart"/>
      <w:r w:rsidR="00621D21" w:rsidRPr="005266D3">
        <w:rPr>
          <w:color w:val="auto"/>
          <w:sz w:val="28"/>
          <w:szCs w:val="28"/>
        </w:rPr>
        <w:t>недропользования</w:t>
      </w:r>
      <w:proofErr w:type="spellEnd"/>
      <w:r w:rsidR="00621D21" w:rsidRPr="005266D3">
        <w:rPr>
          <w:color w:val="auto"/>
          <w:sz w:val="28"/>
          <w:szCs w:val="28"/>
        </w:rPr>
        <w:t>, в т.ч. и в отношении АО «</w:t>
      </w:r>
      <w:proofErr w:type="spellStart"/>
      <w:r w:rsidR="00621D21" w:rsidRPr="005266D3">
        <w:rPr>
          <w:color w:val="auto"/>
          <w:sz w:val="28"/>
          <w:szCs w:val="28"/>
        </w:rPr>
        <w:t>Вятавтодор</w:t>
      </w:r>
      <w:proofErr w:type="spellEnd"/>
      <w:r w:rsidR="00621D21" w:rsidRPr="005266D3">
        <w:rPr>
          <w:color w:val="auto"/>
          <w:sz w:val="28"/>
          <w:szCs w:val="28"/>
        </w:rPr>
        <w:t>», но возможность возникновения конфликта интересов присутствовала.</w:t>
      </w:r>
    </w:p>
    <w:p w:rsidR="00621D21" w:rsidRPr="005266D3" w:rsidRDefault="00621D21" w:rsidP="005266D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Право определять наличие конфликта интересов или возможность его возникновения предоставлено комиссии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интересов, положение о которой утверждено распоряжением министерства от 27.11.2018 № 22 «Об утверждении Положения о комиссии министерства охраны окружающей среды Кировской области по соблюдению требований к служебному поведению государственных гражданских служащих и урегулированию конфликта интересов», а в соответствии с частями 1 и 2 статьи 11 Закона «О противодействии коррупции» </w:t>
      </w:r>
      <w:r w:rsidR="004856B3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обязана была принимать меры по недопущению любой возможности возникновения </w:t>
      </w:r>
      <w:r w:rsidRPr="005266D3">
        <w:rPr>
          <w:color w:val="auto"/>
          <w:sz w:val="28"/>
          <w:szCs w:val="28"/>
        </w:rPr>
        <w:lastRenderedPageBreak/>
        <w:t>конфликта интересов и уведомлять о возникшем конфликте интересов или о возможности его возникновения, как только ей стала об этом известно.</w:t>
      </w:r>
    </w:p>
    <w:p w:rsidR="00331951" w:rsidRPr="005266D3" w:rsidRDefault="00331951" w:rsidP="005266D3">
      <w:pPr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Таким образом, начальник отдела недропользования </w:t>
      </w:r>
      <w:r w:rsidR="004856B3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при включения в состав комиссии по досрочному прекращению, приостановлению или ограничению права пользования участками недр местного значения не   исполнила обязанность, уста</w:t>
      </w:r>
      <w:r w:rsidR="00772AF9" w:rsidRPr="005266D3">
        <w:rPr>
          <w:color w:val="auto"/>
          <w:sz w:val="28"/>
          <w:szCs w:val="28"/>
        </w:rPr>
        <w:t xml:space="preserve">новленную статьей  11 Закона «О </w:t>
      </w:r>
      <w:r w:rsidRPr="005266D3">
        <w:rPr>
          <w:color w:val="auto"/>
          <w:sz w:val="28"/>
          <w:szCs w:val="28"/>
        </w:rPr>
        <w:t xml:space="preserve">противодействии коррупции», а именно: не направила уведомление о возникновении личной заинтересованности при исполнении должностных обязанностей, которая приводит или может привести к конфликту интересов, для определения возможности возникновения конфликта интересов, на рассмотрение министру.  </w:t>
      </w:r>
    </w:p>
    <w:p w:rsidR="00613FC9" w:rsidRPr="005266D3" w:rsidRDefault="00575EED" w:rsidP="004856B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Такое уведомление</w:t>
      </w:r>
      <w:r w:rsidR="00613FC9" w:rsidRPr="005266D3">
        <w:rPr>
          <w:color w:val="auto"/>
          <w:sz w:val="28"/>
          <w:szCs w:val="28"/>
        </w:rPr>
        <w:t>,</w:t>
      </w:r>
      <w:r w:rsidRPr="005266D3">
        <w:rPr>
          <w:color w:val="auto"/>
          <w:sz w:val="28"/>
          <w:szCs w:val="28"/>
        </w:rPr>
        <w:t xml:space="preserve"> в соответствии с пунктом 2 Положения о порядке сообщения лицами, замещающими должности государственной гражданской службы в министерстве охраны окружающей среды Кировской области,                                      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приказом министерства охраны окружающей среды Кировской области от 01.03.2016 № 41-лс, </w:t>
      </w:r>
      <w:r w:rsidR="004856B3">
        <w:rPr>
          <w:color w:val="auto"/>
          <w:sz w:val="28"/>
          <w:szCs w:val="28"/>
        </w:rPr>
        <w:t>ФИО</w:t>
      </w:r>
      <w:r w:rsidR="00613FC9" w:rsidRPr="005266D3">
        <w:rPr>
          <w:color w:val="auto"/>
          <w:sz w:val="28"/>
          <w:szCs w:val="28"/>
        </w:rPr>
        <w:t xml:space="preserve">направила  22.03.2021, уже после того, как в отношенииеё была назначена соответствующая проверка, </w:t>
      </w:r>
      <w:r w:rsidR="00C93CB9" w:rsidRPr="005266D3">
        <w:rPr>
          <w:color w:val="auto"/>
          <w:sz w:val="28"/>
          <w:szCs w:val="28"/>
        </w:rPr>
        <w:t xml:space="preserve">и по которому  было принято </w:t>
      </w:r>
      <w:r w:rsidR="004856B3">
        <w:rPr>
          <w:color w:val="auto"/>
          <w:sz w:val="28"/>
          <w:szCs w:val="28"/>
        </w:rPr>
        <w:t xml:space="preserve">решение </w:t>
      </w:r>
      <w:r w:rsidR="00613FC9" w:rsidRPr="005266D3">
        <w:rPr>
          <w:color w:val="auto"/>
          <w:sz w:val="28"/>
          <w:szCs w:val="28"/>
        </w:rPr>
        <w:t>не осуществлять предварительное рассмотрение уведомления о возможном возникновении конфликта интересов</w:t>
      </w:r>
      <w:r w:rsidR="00562321" w:rsidRPr="005266D3">
        <w:rPr>
          <w:color w:val="auto"/>
          <w:sz w:val="28"/>
          <w:szCs w:val="28"/>
        </w:rPr>
        <w:t xml:space="preserve"> у</w:t>
      </w:r>
      <w:r w:rsidR="004856B3">
        <w:rPr>
          <w:color w:val="auto"/>
          <w:sz w:val="28"/>
          <w:szCs w:val="28"/>
        </w:rPr>
        <w:t>ФИО</w:t>
      </w:r>
      <w:r w:rsidR="00613FC9" w:rsidRPr="005266D3">
        <w:rPr>
          <w:color w:val="auto"/>
          <w:sz w:val="28"/>
          <w:szCs w:val="28"/>
        </w:rPr>
        <w:t xml:space="preserve"> и подготавливать по нему мотивированное заключение</w:t>
      </w:r>
      <w:r w:rsidR="00C93CB9" w:rsidRPr="005266D3">
        <w:rPr>
          <w:color w:val="auto"/>
          <w:sz w:val="28"/>
          <w:szCs w:val="28"/>
        </w:rPr>
        <w:t>,</w:t>
      </w:r>
      <w:r w:rsidR="00613FC9" w:rsidRPr="005266D3">
        <w:rPr>
          <w:color w:val="auto"/>
          <w:sz w:val="28"/>
          <w:szCs w:val="28"/>
        </w:rPr>
        <w:t xml:space="preserve"> а учесть обстоятельства, изложенные в уведомлении, при подготовке и рассмотрении доклада о результатах проверки. </w:t>
      </w:r>
    </w:p>
    <w:p w:rsidR="00575EED" w:rsidRPr="005266D3" w:rsidRDefault="00575EED" w:rsidP="005266D3">
      <w:pPr>
        <w:ind w:firstLine="709"/>
        <w:jc w:val="both"/>
        <w:rPr>
          <w:color w:val="auto"/>
          <w:sz w:val="28"/>
          <w:szCs w:val="28"/>
        </w:rPr>
      </w:pPr>
    </w:p>
    <w:p w:rsidR="00621D21" w:rsidRPr="005266D3" w:rsidRDefault="004E3725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РЕШИЛИ:</w:t>
      </w:r>
    </w:p>
    <w:p w:rsidR="002251E4" w:rsidRPr="005266D3" w:rsidRDefault="004E3725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1.1</w:t>
      </w:r>
      <w:r w:rsidRPr="005266D3">
        <w:rPr>
          <w:color w:val="auto"/>
          <w:sz w:val="28"/>
          <w:szCs w:val="28"/>
          <w:u w:val="single"/>
        </w:rPr>
        <w:t xml:space="preserve">. Установить, что начальник отдела недропользования </w:t>
      </w:r>
      <w:r w:rsidR="004856B3">
        <w:rPr>
          <w:color w:val="auto"/>
          <w:sz w:val="28"/>
          <w:szCs w:val="28"/>
          <w:u w:val="single"/>
        </w:rPr>
        <w:t>ФИО</w:t>
      </w:r>
      <w:r w:rsidRPr="005266D3">
        <w:rPr>
          <w:color w:val="auto"/>
          <w:sz w:val="28"/>
          <w:szCs w:val="28"/>
          <w:u w:val="single"/>
        </w:rPr>
        <w:t xml:space="preserve"> не соблюдала требования к служебному поведению</w:t>
      </w:r>
      <w:r w:rsidRPr="005266D3">
        <w:rPr>
          <w:color w:val="auto"/>
          <w:sz w:val="28"/>
          <w:szCs w:val="28"/>
        </w:rPr>
        <w:t xml:space="preserve">, т.е. </w:t>
      </w:r>
      <w:r w:rsidR="00491C44" w:rsidRPr="005266D3">
        <w:rPr>
          <w:color w:val="auto"/>
          <w:sz w:val="28"/>
          <w:szCs w:val="28"/>
        </w:rPr>
        <w:t xml:space="preserve">являясь членом </w:t>
      </w:r>
      <w:r w:rsidRPr="005266D3">
        <w:rPr>
          <w:color w:val="auto"/>
          <w:sz w:val="28"/>
          <w:szCs w:val="28"/>
        </w:rPr>
        <w:t>комиссии по досрочному прекращению, приостановлению или ограничению права пользования участками недр местного значения не   исполнила обязанность, установленную статьей  11 Закона «О противодействии коррупции», а именно: не направила уведомление о возникновении личной заинтересованности при исполнении должностных обязанностей, которая приводит или может привести к конфликту интересов, для определения возможности возникновения конфликта интересов</w:t>
      </w:r>
      <w:r w:rsidR="00491C44" w:rsidRPr="005266D3">
        <w:rPr>
          <w:color w:val="auto"/>
          <w:sz w:val="28"/>
          <w:szCs w:val="28"/>
        </w:rPr>
        <w:t xml:space="preserve"> при принятии решений при рассмотрении материалов о досрочном прекращении КОГП «</w:t>
      </w:r>
      <w:proofErr w:type="spellStart"/>
      <w:r w:rsidR="00491C44" w:rsidRPr="005266D3">
        <w:rPr>
          <w:color w:val="auto"/>
          <w:sz w:val="28"/>
          <w:szCs w:val="28"/>
        </w:rPr>
        <w:t>Вятавтодор</w:t>
      </w:r>
      <w:proofErr w:type="spellEnd"/>
      <w:r w:rsidR="00491C44" w:rsidRPr="005266D3">
        <w:rPr>
          <w:color w:val="auto"/>
          <w:sz w:val="28"/>
          <w:szCs w:val="28"/>
        </w:rPr>
        <w:t>» (АО «</w:t>
      </w:r>
      <w:proofErr w:type="spellStart"/>
      <w:r w:rsidR="00491C44" w:rsidRPr="005266D3">
        <w:rPr>
          <w:color w:val="auto"/>
          <w:sz w:val="28"/>
          <w:szCs w:val="28"/>
        </w:rPr>
        <w:t>Вятавтодор</w:t>
      </w:r>
      <w:proofErr w:type="spellEnd"/>
      <w:r w:rsidR="00491C44" w:rsidRPr="005266D3">
        <w:rPr>
          <w:color w:val="auto"/>
          <w:sz w:val="28"/>
          <w:szCs w:val="28"/>
        </w:rPr>
        <w:t xml:space="preserve">») права пользования недрами, при наличии у её супруга финансовых взаимоотношений с указанным </w:t>
      </w:r>
      <w:proofErr w:type="spellStart"/>
      <w:r w:rsidR="00491C44" w:rsidRPr="005266D3">
        <w:rPr>
          <w:color w:val="auto"/>
          <w:sz w:val="28"/>
          <w:szCs w:val="28"/>
        </w:rPr>
        <w:t>недропользователем</w:t>
      </w:r>
      <w:proofErr w:type="spellEnd"/>
      <w:r w:rsidR="00491C44" w:rsidRPr="005266D3">
        <w:rPr>
          <w:color w:val="auto"/>
          <w:sz w:val="28"/>
          <w:szCs w:val="28"/>
        </w:rPr>
        <w:t>.</w:t>
      </w:r>
    </w:p>
    <w:p w:rsidR="001F6E31" w:rsidRPr="005266D3" w:rsidRDefault="00491C44" w:rsidP="005266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266D3">
        <w:rPr>
          <w:color w:val="auto"/>
          <w:sz w:val="28"/>
          <w:szCs w:val="28"/>
        </w:rPr>
        <w:t xml:space="preserve">1.2.  Рекомендовать министру охраны окружающей </w:t>
      </w:r>
      <w:r w:rsidR="00E53E00" w:rsidRPr="005266D3">
        <w:rPr>
          <w:color w:val="auto"/>
          <w:sz w:val="28"/>
          <w:szCs w:val="28"/>
        </w:rPr>
        <w:t xml:space="preserve">среды Кировской области в соответствии </w:t>
      </w:r>
      <w:r w:rsidR="00B23B5C" w:rsidRPr="005266D3">
        <w:rPr>
          <w:color w:val="auto"/>
          <w:sz w:val="28"/>
          <w:szCs w:val="28"/>
        </w:rPr>
        <w:t xml:space="preserve">со статьей 59.1, </w:t>
      </w:r>
      <w:r w:rsidR="00E53E00" w:rsidRPr="005266D3">
        <w:rPr>
          <w:color w:val="auto"/>
          <w:sz w:val="28"/>
          <w:szCs w:val="28"/>
        </w:rPr>
        <w:t>с</w:t>
      </w:r>
      <w:r w:rsidR="00470943" w:rsidRPr="005266D3">
        <w:rPr>
          <w:color w:val="auto"/>
          <w:sz w:val="28"/>
          <w:szCs w:val="28"/>
        </w:rPr>
        <w:t xml:space="preserve"> частью 2 и</w:t>
      </w:r>
      <w:r w:rsidR="00E53E00" w:rsidRPr="005266D3">
        <w:rPr>
          <w:color w:val="auto"/>
          <w:sz w:val="28"/>
          <w:szCs w:val="28"/>
        </w:rPr>
        <w:t xml:space="preserve"> частью 3.1 статьи 59.3 Федерального закона от 27.07.2004 № 79-ФЗ «О государственной гражданской службе Российской Федерации», учитывая малозначительность совершенного </w:t>
      </w:r>
      <w:r w:rsidR="00470943" w:rsidRPr="005266D3">
        <w:rPr>
          <w:color w:val="auto"/>
          <w:sz w:val="28"/>
          <w:szCs w:val="28"/>
        </w:rPr>
        <w:t xml:space="preserve">гражданским служащим коррупционного правонарушения, за </w:t>
      </w:r>
      <w:r w:rsidR="00470943" w:rsidRPr="005266D3">
        <w:rPr>
          <w:rFonts w:eastAsiaTheme="minorHAnsi"/>
          <w:color w:val="auto"/>
          <w:sz w:val="28"/>
          <w:szCs w:val="28"/>
          <w:lang w:eastAsia="en-US"/>
        </w:rPr>
        <w:t xml:space="preserve">неисполнение обязанностей, установленных </w:t>
      </w:r>
      <w:r w:rsidR="001F6E31" w:rsidRPr="005266D3">
        <w:rPr>
          <w:rFonts w:eastAsiaTheme="minorHAnsi"/>
          <w:color w:val="auto"/>
          <w:sz w:val="28"/>
          <w:szCs w:val="28"/>
          <w:lang w:eastAsia="en-US"/>
        </w:rPr>
        <w:t xml:space="preserve">в целях противодействия коррупции Федеральным </w:t>
      </w:r>
      <w:hyperlink r:id="rId6" w:history="1">
        <w:r w:rsidR="001F6E31" w:rsidRPr="005266D3">
          <w:rPr>
            <w:rFonts w:eastAsiaTheme="minorHAnsi"/>
            <w:color w:val="auto"/>
            <w:sz w:val="28"/>
            <w:szCs w:val="28"/>
            <w:lang w:eastAsia="en-US"/>
          </w:rPr>
          <w:t>законом</w:t>
        </w:r>
      </w:hyperlink>
      <w:r w:rsidR="001F6E31" w:rsidRPr="005266D3">
        <w:rPr>
          <w:rFonts w:eastAsiaTheme="minorHAnsi"/>
          <w:color w:val="auto"/>
          <w:sz w:val="28"/>
          <w:szCs w:val="28"/>
          <w:lang w:eastAsia="en-US"/>
        </w:rPr>
        <w:t xml:space="preserve"> от 25 декабря 2008 года 273-ФЗ «О противодействии </w:t>
      </w:r>
      <w:r w:rsidR="001F6E31" w:rsidRPr="005266D3">
        <w:rPr>
          <w:rFonts w:eastAsiaTheme="minorHAnsi"/>
          <w:color w:val="auto"/>
          <w:sz w:val="28"/>
          <w:szCs w:val="28"/>
          <w:lang w:eastAsia="en-US"/>
        </w:rPr>
        <w:lastRenderedPageBreak/>
        <w:t>коррупции»</w:t>
      </w:r>
      <w:r w:rsidR="00B23B5C" w:rsidRPr="005266D3">
        <w:rPr>
          <w:rFonts w:eastAsiaTheme="minorHAnsi"/>
          <w:color w:val="auto"/>
          <w:sz w:val="28"/>
          <w:szCs w:val="28"/>
          <w:lang w:eastAsia="en-US"/>
        </w:rPr>
        <w:t xml:space="preserve">, наложить на начальника отдела недропользования </w:t>
      </w:r>
      <w:r w:rsidR="004856B3">
        <w:rPr>
          <w:rFonts w:eastAsiaTheme="minorHAnsi"/>
          <w:color w:val="auto"/>
          <w:sz w:val="28"/>
          <w:szCs w:val="28"/>
          <w:lang w:eastAsia="en-US"/>
        </w:rPr>
        <w:t>ФИО</w:t>
      </w:r>
      <w:r w:rsidR="00B23B5C" w:rsidRPr="005266D3">
        <w:rPr>
          <w:rFonts w:eastAsiaTheme="minorHAnsi"/>
          <w:color w:val="auto"/>
          <w:sz w:val="28"/>
          <w:szCs w:val="28"/>
          <w:lang w:eastAsia="en-US"/>
        </w:rPr>
        <w:t xml:space="preserve"> взыскание «замечание».</w:t>
      </w:r>
    </w:p>
    <w:p w:rsidR="00B23B5C" w:rsidRPr="005266D3" w:rsidRDefault="00B23B5C" w:rsidP="005266D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266D3">
        <w:rPr>
          <w:rFonts w:eastAsiaTheme="minorHAnsi"/>
          <w:color w:val="auto"/>
          <w:sz w:val="28"/>
          <w:szCs w:val="28"/>
          <w:lang w:eastAsia="en-US"/>
        </w:rPr>
        <w:t>1.3. Представить министру охраны окружающей среды Кировской  области для исполнения решени</w:t>
      </w:r>
      <w:r w:rsidR="00F45F7E" w:rsidRPr="005266D3">
        <w:rPr>
          <w:rFonts w:eastAsiaTheme="minorHAnsi"/>
          <w:color w:val="auto"/>
          <w:sz w:val="28"/>
          <w:szCs w:val="28"/>
          <w:lang w:eastAsia="en-US"/>
        </w:rPr>
        <w:t xml:space="preserve">й </w:t>
      </w:r>
      <w:r w:rsidRPr="005266D3">
        <w:rPr>
          <w:rFonts w:eastAsiaTheme="minorHAnsi"/>
          <w:color w:val="auto"/>
          <w:sz w:val="28"/>
          <w:szCs w:val="28"/>
          <w:lang w:eastAsia="en-US"/>
        </w:rPr>
        <w:t>коми</w:t>
      </w:r>
      <w:r w:rsidR="00F45F7E" w:rsidRPr="005266D3">
        <w:rPr>
          <w:rFonts w:eastAsiaTheme="minorHAnsi"/>
          <w:color w:val="auto"/>
          <w:sz w:val="28"/>
          <w:szCs w:val="28"/>
          <w:lang w:eastAsia="en-US"/>
        </w:rPr>
        <w:t xml:space="preserve">ссии </w:t>
      </w:r>
      <w:r w:rsidRPr="005266D3">
        <w:rPr>
          <w:rFonts w:eastAsiaTheme="minorHAnsi"/>
          <w:color w:val="auto"/>
          <w:sz w:val="28"/>
          <w:szCs w:val="28"/>
          <w:lang w:eastAsia="en-US"/>
        </w:rPr>
        <w:t>проект</w:t>
      </w:r>
      <w:r w:rsidR="00F45F7E" w:rsidRPr="005266D3">
        <w:rPr>
          <w:rFonts w:eastAsiaTheme="minorHAnsi"/>
          <w:color w:val="auto"/>
          <w:sz w:val="28"/>
          <w:szCs w:val="28"/>
          <w:lang w:eastAsia="en-US"/>
        </w:rPr>
        <w:t xml:space="preserve"> приказа о наложении взыскания  на гражданского служащего и о предотвращении конфликта интересов.</w:t>
      </w:r>
    </w:p>
    <w:p w:rsidR="005266D3" w:rsidRPr="005266D3" w:rsidRDefault="005266D3" w:rsidP="005266D3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470943" w:rsidRPr="005266D3" w:rsidRDefault="00F45F7E" w:rsidP="005266D3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266D3">
        <w:rPr>
          <w:rFonts w:eastAsiaTheme="minorHAnsi"/>
          <w:color w:val="auto"/>
          <w:sz w:val="28"/>
          <w:szCs w:val="28"/>
          <w:lang w:eastAsia="en-US"/>
        </w:rPr>
        <w:t>Голосовали: «ЗА» - 6</w:t>
      </w:r>
    </w:p>
    <w:p w:rsidR="00F45F7E" w:rsidRPr="005266D3" w:rsidRDefault="00F45F7E" w:rsidP="005266D3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266D3">
        <w:rPr>
          <w:rFonts w:eastAsiaTheme="minorHAnsi"/>
          <w:color w:val="auto"/>
          <w:sz w:val="28"/>
          <w:szCs w:val="28"/>
          <w:lang w:eastAsia="en-US"/>
        </w:rPr>
        <w:t xml:space="preserve">                      «ПРОТИВ» - 0</w:t>
      </w:r>
    </w:p>
    <w:p w:rsidR="00F45F7E" w:rsidRPr="005266D3" w:rsidRDefault="00F45F7E" w:rsidP="005266D3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266D3">
        <w:rPr>
          <w:rFonts w:eastAsiaTheme="minorHAnsi"/>
          <w:color w:val="auto"/>
          <w:sz w:val="28"/>
          <w:szCs w:val="28"/>
          <w:lang w:eastAsia="en-US"/>
        </w:rPr>
        <w:t xml:space="preserve">                      «ВОЗДЕРЖАЛСЯ» - 0                    </w:t>
      </w:r>
    </w:p>
    <w:p w:rsidR="003E6507" w:rsidRPr="005266D3" w:rsidRDefault="003E6507" w:rsidP="005266D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</w:p>
    <w:p w:rsidR="00527F4A" w:rsidRPr="005266D3" w:rsidRDefault="00527F4A" w:rsidP="005266D3">
      <w:pPr>
        <w:ind w:firstLine="709"/>
        <w:jc w:val="both"/>
        <w:rPr>
          <w:color w:val="auto"/>
          <w:spacing w:val="-2"/>
          <w:sz w:val="28"/>
          <w:szCs w:val="28"/>
        </w:rPr>
      </w:pPr>
      <w:r w:rsidRPr="005266D3">
        <w:rPr>
          <w:color w:val="auto"/>
          <w:sz w:val="28"/>
          <w:szCs w:val="28"/>
        </w:rPr>
        <w:t>2.</w:t>
      </w:r>
      <w:r w:rsidR="005266D3" w:rsidRPr="005266D3">
        <w:rPr>
          <w:color w:val="auto"/>
          <w:sz w:val="28"/>
          <w:szCs w:val="28"/>
        </w:rPr>
        <w:t xml:space="preserve"> СЛУШАЛИ:</w:t>
      </w:r>
      <w:r w:rsidR="005266D3" w:rsidRPr="005266D3">
        <w:rPr>
          <w:color w:val="auto"/>
          <w:spacing w:val="-2"/>
          <w:sz w:val="28"/>
          <w:szCs w:val="28"/>
        </w:rPr>
        <w:t>о</w:t>
      </w:r>
      <w:r w:rsidRPr="005266D3">
        <w:rPr>
          <w:color w:val="auto"/>
          <w:spacing w:val="-2"/>
          <w:sz w:val="28"/>
          <w:szCs w:val="28"/>
        </w:rPr>
        <w:t xml:space="preserve"> рассмотрении </w:t>
      </w:r>
      <w:r w:rsidRPr="005266D3">
        <w:rPr>
          <w:color w:val="auto"/>
          <w:sz w:val="28"/>
          <w:szCs w:val="28"/>
        </w:rPr>
        <w:t xml:space="preserve">уведомления, поступившего 30.06.2021 от сельскохозяйственного производственного кооператива, сельскохозяйственная артель – колхоз «Зерновой» (далее – колхоз «Зерновой»), место нахождения – село Ст. </w:t>
      </w:r>
      <w:proofErr w:type="spellStart"/>
      <w:r w:rsidRPr="005266D3">
        <w:rPr>
          <w:color w:val="auto"/>
          <w:sz w:val="28"/>
          <w:szCs w:val="28"/>
        </w:rPr>
        <w:t>ИрюкМалмыжского</w:t>
      </w:r>
      <w:proofErr w:type="spellEnd"/>
      <w:r w:rsidRPr="005266D3">
        <w:rPr>
          <w:color w:val="auto"/>
          <w:sz w:val="28"/>
          <w:szCs w:val="28"/>
        </w:rPr>
        <w:t xml:space="preserve"> района Кировской области,  о заключении 11.07.2019 </w:t>
      </w:r>
      <w:r w:rsidRPr="005266D3">
        <w:rPr>
          <w:color w:val="auto"/>
          <w:spacing w:val="-2"/>
          <w:sz w:val="28"/>
          <w:szCs w:val="28"/>
        </w:rPr>
        <w:t>гражданско-правового договора</w:t>
      </w:r>
      <w:r w:rsidRPr="005266D3">
        <w:rPr>
          <w:color w:val="auto"/>
          <w:sz w:val="28"/>
          <w:szCs w:val="28"/>
        </w:rPr>
        <w:t xml:space="preserve"> с </w:t>
      </w:r>
      <w:r w:rsidR="004856B3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, ранее </w:t>
      </w:r>
      <w:r w:rsidRPr="005266D3">
        <w:rPr>
          <w:color w:val="auto"/>
          <w:spacing w:val="-2"/>
          <w:sz w:val="28"/>
          <w:szCs w:val="28"/>
        </w:rPr>
        <w:t>замещавшей должность государственной гражданской службы Кировской области – консультант управления водных ресурсов и недр в министерстве охраны окружающей среды Кировской области.</w:t>
      </w:r>
    </w:p>
    <w:p w:rsidR="00491C44" w:rsidRPr="005266D3" w:rsidRDefault="00491C44" w:rsidP="005266D3">
      <w:pPr>
        <w:ind w:firstLine="709"/>
        <w:jc w:val="both"/>
        <w:rPr>
          <w:color w:val="auto"/>
          <w:sz w:val="28"/>
          <w:szCs w:val="28"/>
        </w:rPr>
      </w:pPr>
    </w:p>
    <w:p w:rsidR="00527F4A" w:rsidRPr="005266D3" w:rsidRDefault="00527F4A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ДОКЛАДЧИК:</w:t>
      </w:r>
    </w:p>
    <w:p w:rsidR="00527F4A" w:rsidRPr="005266D3" w:rsidRDefault="004856B3" w:rsidP="005266D3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ФИО</w:t>
      </w:r>
      <w:r w:rsidR="00527F4A" w:rsidRPr="005266D3">
        <w:rPr>
          <w:color w:val="auto"/>
          <w:sz w:val="28"/>
          <w:szCs w:val="28"/>
        </w:rPr>
        <w:t>– заместитель министра-главный государственный инспектор по охране окружающей среды, председатель комиссии</w:t>
      </w:r>
      <w:r w:rsidR="007A3DDB" w:rsidRPr="005266D3">
        <w:rPr>
          <w:color w:val="auto"/>
          <w:sz w:val="28"/>
          <w:szCs w:val="28"/>
        </w:rPr>
        <w:t>,</w:t>
      </w:r>
      <w:r w:rsidR="00527F4A" w:rsidRPr="005266D3">
        <w:rPr>
          <w:color w:val="auto"/>
          <w:sz w:val="28"/>
          <w:szCs w:val="28"/>
        </w:rPr>
        <w:t xml:space="preserve"> сообщил о </w:t>
      </w:r>
      <w:r w:rsidR="00C573F8" w:rsidRPr="005266D3">
        <w:rPr>
          <w:color w:val="auto"/>
          <w:sz w:val="28"/>
          <w:szCs w:val="28"/>
        </w:rPr>
        <w:t xml:space="preserve">содержании мотивированного заключения по результатам предварительного </w:t>
      </w:r>
      <w:r w:rsidR="00527F4A" w:rsidRPr="005266D3">
        <w:rPr>
          <w:color w:val="auto"/>
          <w:sz w:val="28"/>
          <w:szCs w:val="28"/>
        </w:rPr>
        <w:t>рассмотрени</w:t>
      </w:r>
      <w:r w:rsidR="00C573F8" w:rsidRPr="005266D3">
        <w:rPr>
          <w:color w:val="auto"/>
          <w:sz w:val="28"/>
          <w:szCs w:val="28"/>
        </w:rPr>
        <w:t xml:space="preserve">я </w:t>
      </w:r>
      <w:r w:rsidR="00527F4A" w:rsidRPr="005266D3">
        <w:rPr>
          <w:color w:val="auto"/>
          <w:sz w:val="28"/>
          <w:szCs w:val="28"/>
        </w:rPr>
        <w:t>уведомлени</w:t>
      </w:r>
      <w:r w:rsidR="00C573F8" w:rsidRPr="005266D3">
        <w:rPr>
          <w:color w:val="auto"/>
          <w:sz w:val="28"/>
          <w:szCs w:val="28"/>
        </w:rPr>
        <w:t>я</w:t>
      </w:r>
      <w:r w:rsidR="00527F4A" w:rsidRPr="005266D3">
        <w:rPr>
          <w:color w:val="auto"/>
          <w:sz w:val="28"/>
          <w:szCs w:val="28"/>
        </w:rPr>
        <w:t>,поступивше</w:t>
      </w:r>
      <w:r w:rsidR="00C573F8" w:rsidRPr="005266D3">
        <w:rPr>
          <w:color w:val="auto"/>
          <w:sz w:val="28"/>
          <w:szCs w:val="28"/>
        </w:rPr>
        <w:t>го</w:t>
      </w:r>
      <w:r w:rsidR="00527F4A" w:rsidRPr="005266D3">
        <w:rPr>
          <w:color w:val="auto"/>
          <w:sz w:val="28"/>
          <w:szCs w:val="28"/>
        </w:rPr>
        <w:t xml:space="preserve"> 30.06.2021 </w:t>
      </w:r>
      <w:r w:rsidR="00C573F8" w:rsidRPr="005266D3">
        <w:rPr>
          <w:color w:val="auto"/>
          <w:sz w:val="28"/>
          <w:szCs w:val="28"/>
        </w:rPr>
        <w:t xml:space="preserve">от </w:t>
      </w:r>
      <w:r w:rsidR="00527F4A" w:rsidRPr="005266D3">
        <w:rPr>
          <w:color w:val="auto"/>
          <w:sz w:val="28"/>
          <w:szCs w:val="28"/>
        </w:rPr>
        <w:t xml:space="preserve">сельскохозяйственного производственного кооператива, сельскохозяйственная артель – колхоз «Зерновой» (далее – колхоз «Зерновой»), место нахождения – село Ст. </w:t>
      </w:r>
      <w:proofErr w:type="spellStart"/>
      <w:r w:rsidR="00527F4A" w:rsidRPr="005266D3">
        <w:rPr>
          <w:color w:val="auto"/>
          <w:sz w:val="28"/>
          <w:szCs w:val="28"/>
        </w:rPr>
        <w:t>ИрюкМалмыжского</w:t>
      </w:r>
      <w:proofErr w:type="spellEnd"/>
      <w:r w:rsidR="00527F4A" w:rsidRPr="005266D3">
        <w:rPr>
          <w:color w:val="auto"/>
          <w:sz w:val="28"/>
          <w:szCs w:val="28"/>
        </w:rPr>
        <w:t xml:space="preserve"> района Кировской области,  о заключении 11.07.2019 </w:t>
      </w:r>
      <w:r w:rsidR="00527F4A" w:rsidRPr="005266D3">
        <w:rPr>
          <w:color w:val="auto"/>
          <w:spacing w:val="-2"/>
          <w:sz w:val="28"/>
          <w:szCs w:val="28"/>
        </w:rPr>
        <w:t>гражданско-правового договора</w:t>
      </w:r>
      <w:r w:rsidR="00527F4A" w:rsidRPr="005266D3">
        <w:rPr>
          <w:color w:val="auto"/>
          <w:sz w:val="28"/>
          <w:szCs w:val="28"/>
        </w:rPr>
        <w:t xml:space="preserve"> с </w:t>
      </w:r>
      <w:r>
        <w:rPr>
          <w:color w:val="auto"/>
          <w:sz w:val="28"/>
          <w:szCs w:val="28"/>
        </w:rPr>
        <w:t>ФИО</w:t>
      </w:r>
      <w:r w:rsidR="00527F4A" w:rsidRPr="005266D3">
        <w:rPr>
          <w:color w:val="auto"/>
          <w:sz w:val="28"/>
          <w:szCs w:val="28"/>
        </w:rPr>
        <w:t xml:space="preserve">, ранее </w:t>
      </w:r>
      <w:r w:rsidR="00527F4A" w:rsidRPr="005266D3">
        <w:rPr>
          <w:color w:val="auto"/>
          <w:spacing w:val="-2"/>
          <w:sz w:val="28"/>
          <w:szCs w:val="28"/>
        </w:rPr>
        <w:t>замещавшей должность государственной гражданской службы – консультант управления водных ресурсов и недр в министерстве охраны окружающей среды Кировской области</w:t>
      </w:r>
      <w:r w:rsidR="00527F4A" w:rsidRPr="005266D3">
        <w:rPr>
          <w:color w:val="auto"/>
          <w:sz w:val="28"/>
          <w:szCs w:val="28"/>
        </w:rPr>
        <w:t xml:space="preserve">, освобождена от замещаемой должности и уволена с государственной гражданской службы 29.12.2018, приказ от 25.12.2018 № 141-к «Об увольнении </w:t>
      </w:r>
      <w:r>
        <w:rPr>
          <w:color w:val="auto"/>
          <w:sz w:val="28"/>
          <w:szCs w:val="28"/>
        </w:rPr>
        <w:t>ФИО</w:t>
      </w:r>
      <w:r w:rsidR="00527F4A" w:rsidRPr="005266D3">
        <w:rPr>
          <w:color w:val="auto"/>
          <w:sz w:val="28"/>
          <w:szCs w:val="28"/>
        </w:rPr>
        <w:t>»</w:t>
      </w:r>
    </w:p>
    <w:p w:rsidR="00C573F8" w:rsidRPr="005266D3" w:rsidRDefault="00C573F8" w:rsidP="005266D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В соответствии с частью 3.1 статьи 17 Федерального закона от 27.07.2004 № 79-ФЗ «О государственной гражданской службе Российской Федерации» гражданин, замещавший должность гражданской службы, включенную в </w:t>
      </w:r>
      <w:hyperlink r:id="rId7" w:history="1">
        <w:r w:rsidRPr="005266D3">
          <w:rPr>
            <w:color w:val="auto"/>
            <w:sz w:val="28"/>
            <w:szCs w:val="28"/>
          </w:rPr>
          <w:t>перечень</w:t>
        </w:r>
      </w:hyperlink>
      <w:r w:rsidRPr="005266D3">
        <w:rPr>
          <w:color w:val="auto"/>
          <w:sz w:val="28"/>
          <w:szCs w:val="28"/>
        </w:rPr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</w:t>
      </w:r>
      <w:hyperlink r:id="rId8" w:history="1">
        <w:r w:rsidRPr="005266D3">
          <w:rPr>
            <w:color w:val="auto"/>
            <w:sz w:val="28"/>
            <w:szCs w:val="28"/>
          </w:rPr>
          <w:t>комиссии</w:t>
        </w:r>
      </w:hyperlink>
      <w:r w:rsidRPr="005266D3">
        <w:rPr>
          <w:color w:val="auto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(гражданско-правовых договоров) в случаях, предусмотренных федеральными </w:t>
      </w:r>
      <w:r w:rsidRPr="005266D3">
        <w:rPr>
          <w:color w:val="auto"/>
          <w:sz w:val="28"/>
          <w:szCs w:val="28"/>
        </w:rPr>
        <w:lastRenderedPageBreak/>
        <w:t xml:space="preserve">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</w:t>
      </w:r>
    </w:p>
    <w:p w:rsidR="00C573F8" w:rsidRPr="005266D3" w:rsidRDefault="00C573F8" w:rsidP="005266D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Аналогичный запрет установлен и частью 1 статьи 12 Федерального закона от 25.12.2008 № 273-ФЗ «О противодействии коррупции» (далее – Закон  «О противодействии коррупции»).</w:t>
      </w:r>
    </w:p>
    <w:p w:rsidR="00C573F8" w:rsidRPr="005266D3" w:rsidRDefault="00C573F8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Обращение о даче согласия на выполнение работ по гражданско-правовому договору в колхозе «Зерновой» </w:t>
      </w:r>
      <w:r w:rsidR="004856B3">
        <w:rPr>
          <w:color w:val="auto"/>
          <w:sz w:val="28"/>
          <w:szCs w:val="28"/>
        </w:rPr>
        <w:t>ФИО</w:t>
      </w:r>
      <w:r w:rsidRPr="005266D3">
        <w:rPr>
          <w:color w:val="auto"/>
          <w:sz w:val="28"/>
          <w:szCs w:val="28"/>
        </w:rPr>
        <w:t xml:space="preserve"> в </w:t>
      </w:r>
      <w:r w:rsidR="007A3DDB" w:rsidRPr="005266D3">
        <w:rPr>
          <w:color w:val="auto"/>
          <w:sz w:val="28"/>
          <w:szCs w:val="28"/>
        </w:rPr>
        <w:t>к</w:t>
      </w:r>
      <w:r w:rsidRPr="005266D3">
        <w:rPr>
          <w:color w:val="auto"/>
          <w:sz w:val="28"/>
          <w:szCs w:val="28"/>
        </w:rPr>
        <w:t>омиссию не направляла.</w:t>
      </w:r>
    </w:p>
    <w:p w:rsidR="00C573F8" w:rsidRPr="005266D3" w:rsidRDefault="00C573F8" w:rsidP="005266D3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В соответствии с частью 4 статьи 12 Закона «О противодействии коррупции»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</w:t>
      </w:r>
      <w:hyperlink r:id="rId9" w:history="1">
        <w:r w:rsidRPr="005266D3">
          <w:rPr>
            <w:color w:val="auto"/>
            <w:sz w:val="28"/>
            <w:szCs w:val="28"/>
          </w:rPr>
          <w:t>перечень</w:t>
        </w:r>
      </w:hyperlink>
      <w:r w:rsidRPr="005266D3">
        <w:rPr>
          <w:color w:val="auto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</w:t>
      </w:r>
      <w:r w:rsidRPr="005266D3">
        <w:rPr>
          <w:color w:val="auto"/>
          <w:sz w:val="28"/>
          <w:szCs w:val="28"/>
          <w:u w:val="single"/>
        </w:rPr>
        <w:t>в десятидневный срок</w:t>
      </w:r>
      <w:r w:rsidRPr="005266D3">
        <w:rPr>
          <w:color w:val="auto"/>
          <w:sz w:val="28"/>
          <w:szCs w:val="28"/>
        </w:rPr>
        <w:t xml:space="preserve">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0" w:history="1">
        <w:r w:rsidRPr="005266D3">
          <w:rPr>
            <w:color w:val="auto"/>
            <w:sz w:val="28"/>
            <w:szCs w:val="28"/>
          </w:rPr>
          <w:t>порядке</w:t>
        </w:r>
      </w:hyperlink>
      <w:r w:rsidRPr="005266D3">
        <w:rPr>
          <w:color w:val="auto"/>
          <w:sz w:val="28"/>
          <w:szCs w:val="28"/>
        </w:rPr>
        <w:t>, устанавливаемом нормативными правовыми актами Российской Федерации.</w:t>
      </w:r>
    </w:p>
    <w:p w:rsidR="00C573F8" w:rsidRPr="005266D3" w:rsidRDefault="00C573F8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 xml:space="preserve">Колхоз «Зерновой», установленную Законом «О противодействии коррупции» обязанность, своевременно не исполнил, гражданско-правовой договор с </w:t>
      </w:r>
      <w:r w:rsidR="004856B3">
        <w:rPr>
          <w:color w:val="auto"/>
          <w:sz w:val="28"/>
          <w:szCs w:val="28"/>
        </w:rPr>
        <w:t xml:space="preserve">ФИО </w:t>
      </w:r>
      <w:r w:rsidRPr="005266D3">
        <w:rPr>
          <w:color w:val="auto"/>
          <w:sz w:val="28"/>
          <w:szCs w:val="28"/>
        </w:rPr>
        <w:t xml:space="preserve">был заключен 11.07.2019, а уведомление направлено в министерство охраны окружающей среды Кировской области (далее – министерство) только в июне 2021 года. </w:t>
      </w:r>
    </w:p>
    <w:p w:rsidR="00527F4A" w:rsidRPr="005266D3" w:rsidRDefault="00527F4A" w:rsidP="005266D3">
      <w:pPr>
        <w:jc w:val="both"/>
        <w:rPr>
          <w:color w:val="auto"/>
          <w:sz w:val="28"/>
          <w:szCs w:val="28"/>
        </w:rPr>
      </w:pPr>
    </w:p>
    <w:p w:rsidR="00A43563" w:rsidRPr="005266D3" w:rsidRDefault="00276102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РЕШИЛИ:</w:t>
      </w:r>
    </w:p>
    <w:p w:rsidR="008B32D7" w:rsidRPr="005266D3" w:rsidRDefault="008B32D7" w:rsidP="005266D3">
      <w:pPr>
        <w:pStyle w:val="a8"/>
        <w:ind w:firstLine="709"/>
        <w:jc w:val="both"/>
        <w:rPr>
          <w:sz w:val="28"/>
          <w:szCs w:val="28"/>
        </w:rPr>
      </w:pPr>
      <w:r w:rsidRPr="005266D3">
        <w:rPr>
          <w:sz w:val="28"/>
          <w:szCs w:val="28"/>
        </w:rPr>
        <w:t xml:space="preserve">2.1. Установить, что выполнение </w:t>
      </w:r>
      <w:r w:rsidR="004856B3">
        <w:rPr>
          <w:sz w:val="28"/>
          <w:szCs w:val="28"/>
        </w:rPr>
        <w:t>ФИО</w:t>
      </w:r>
      <w:r w:rsidRPr="005266D3">
        <w:rPr>
          <w:sz w:val="28"/>
          <w:szCs w:val="28"/>
        </w:rPr>
        <w:t xml:space="preserve"> в колхозе «Зерновой» работ (оказание услуг) нарушают требования </w:t>
      </w:r>
      <w:hyperlink r:id="rId11" w:history="1">
        <w:r w:rsidRPr="005266D3">
          <w:rPr>
            <w:sz w:val="28"/>
            <w:szCs w:val="28"/>
          </w:rPr>
          <w:t>статьи 12</w:t>
        </w:r>
      </w:hyperlink>
      <w:r w:rsidRPr="005266D3">
        <w:rPr>
          <w:sz w:val="28"/>
          <w:szCs w:val="28"/>
        </w:rPr>
        <w:t xml:space="preserve"> Федерального закона </w:t>
      </w:r>
      <w:r w:rsidRPr="005266D3">
        <w:rPr>
          <w:sz w:val="28"/>
          <w:szCs w:val="28"/>
        </w:rPr>
        <w:br/>
        <w:t xml:space="preserve">от 25.12.2008 № 273-ФЗ «О противодействии коррупции». </w:t>
      </w:r>
    </w:p>
    <w:p w:rsidR="008B32D7" w:rsidRPr="005266D3" w:rsidRDefault="008B32D7" w:rsidP="005266D3">
      <w:pPr>
        <w:ind w:firstLine="709"/>
        <w:jc w:val="both"/>
        <w:rPr>
          <w:color w:val="auto"/>
          <w:sz w:val="28"/>
          <w:szCs w:val="28"/>
        </w:rPr>
      </w:pPr>
      <w:r w:rsidRPr="005266D3">
        <w:rPr>
          <w:color w:val="auto"/>
          <w:sz w:val="28"/>
          <w:szCs w:val="28"/>
        </w:rPr>
        <w:t>2.2. Рекомендовать министру охраны окружающей среды Кировской области проинформировать об указанных обстоятельствах органы прокуратуры и колхоз «Зерновой».</w:t>
      </w:r>
    </w:p>
    <w:p w:rsidR="005266D3" w:rsidRPr="005266D3" w:rsidRDefault="005266D3" w:rsidP="005266D3">
      <w:pPr>
        <w:ind w:firstLine="709"/>
        <w:jc w:val="both"/>
        <w:rPr>
          <w:color w:val="auto"/>
          <w:sz w:val="28"/>
          <w:szCs w:val="28"/>
        </w:rPr>
      </w:pPr>
    </w:p>
    <w:p w:rsidR="005266D3" w:rsidRPr="005266D3" w:rsidRDefault="005266D3" w:rsidP="005266D3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266D3">
        <w:rPr>
          <w:rFonts w:eastAsiaTheme="minorHAnsi"/>
          <w:color w:val="auto"/>
          <w:sz w:val="28"/>
          <w:szCs w:val="28"/>
          <w:lang w:eastAsia="en-US"/>
        </w:rPr>
        <w:t>Голосовали: «ЗА» - 6</w:t>
      </w:r>
    </w:p>
    <w:p w:rsidR="005266D3" w:rsidRPr="005266D3" w:rsidRDefault="005266D3" w:rsidP="005266D3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266D3">
        <w:rPr>
          <w:rFonts w:eastAsiaTheme="minorHAnsi"/>
          <w:color w:val="auto"/>
          <w:sz w:val="28"/>
          <w:szCs w:val="28"/>
          <w:lang w:eastAsia="en-US"/>
        </w:rPr>
        <w:t xml:space="preserve">                      «ПРОТИВ» - 0</w:t>
      </w:r>
    </w:p>
    <w:p w:rsidR="005266D3" w:rsidRPr="00511EBD" w:rsidRDefault="005266D3" w:rsidP="00511EBD">
      <w:pPr>
        <w:autoSpaceDE w:val="0"/>
        <w:autoSpaceDN w:val="0"/>
        <w:adjustRightInd w:val="0"/>
        <w:spacing w:after="720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266D3">
        <w:rPr>
          <w:rFonts w:eastAsiaTheme="minorHAnsi"/>
          <w:color w:val="auto"/>
          <w:sz w:val="28"/>
          <w:szCs w:val="28"/>
          <w:lang w:eastAsia="en-US"/>
        </w:rPr>
        <w:t xml:space="preserve">                      «ВОЗДЕРЖАЛСЯ» - 0  </w:t>
      </w:r>
    </w:p>
    <w:tbl>
      <w:tblPr>
        <w:tblW w:w="0" w:type="auto"/>
        <w:tblLook w:val="04A0"/>
      </w:tblPr>
      <w:tblGrid>
        <w:gridCol w:w="3831"/>
        <w:gridCol w:w="3507"/>
        <w:gridCol w:w="2232"/>
      </w:tblGrid>
      <w:tr w:rsidR="007914AB" w:rsidRPr="00E420CD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color w:val="auto"/>
                <w:sz w:val="28"/>
                <w:szCs w:val="28"/>
              </w:rPr>
            </w:pPr>
            <w:r w:rsidRPr="00BF75FC">
              <w:rPr>
                <w:color w:val="auto"/>
                <w:sz w:val="28"/>
                <w:szCs w:val="28"/>
              </w:rPr>
              <w:t>П</w:t>
            </w:r>
            <w:r w:rsidRPr="00BF75FC">
              <w:rPr>
                <w:rFonts w:eastAsia="Calibri"/>
                <w:color w:val="auto"/>
                <w:sz w:val="28"/>
                <w:szCs w:val="28"/>
              </w:rPr>
              <w:t>редседатель комиссии</w:t>
            </w: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color w:val="auto"/>
                <w:sz w:val="28"/>
                <w:szCs w:val="28"/>
              </w:rPr>
            </w:pPr>
          </w:p>
        </w:tc>
      </w:tr>
      <w:tr w:rsidR="007914AB" w:rsidRPr="00617A1A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color w:val="auto"/>
                <w:sz w:val="16"/>
                <w:szCs w:val="16"/>
              </w:rPr>
            </w:pPr>
          </w:p>
        </w:tc>
      </w:tr>
      <w:tr w:rsidR="007914AB" w:rsidRPr="00E420CD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BF75FC">
              <w:rPr>
                <w:color w:val="auto"/>
                <w:sz w:val="28"/>
                <w:szCs w:val="28"/>
              </w:rPr>
              <w:t xml:space="preserve">Секретарь комиссии  </w:t>
            </w: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7914AB" w:rsidRPr="00617A1A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7914AB" w:rsidRPr="007A66D2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28"/>
                <w:szCs w:val="28"/>
              </w:rPr>
            </w:pPr>
            <w:r w:rsidRPr="00BF75FC">
              <w:rPr>
                <w:rFonts w:eastAsia="Calibri"/>
                <w:color w:val="auto"/>
                <w:sz w:val="28"/>
                <w:szCs w:val="28"/>
              </w:rPr>
              <w:t>Член комиссии:</w:t>
            </w: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232" w:type="dxa"/>
          </w:tcPr>
          <w:p w:rsidR="007914AB" w:rsidRPr="00BF75FC" w:rsidRDefault="007914AB" w:rsidP="00276102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7914AB" w:rsidRPr="00617A1A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7914AB" w:rsidRPr="00BF75FC" w:rsidRDefault="007914AB" w:rsidP="00BF75FC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7914AB" w:rsidRPr="00617A1A" w:rsidTr="00BF75FC">
        <w:tc>
          <w:tcPr>
            <w:tcW w:w="3831" w:type="dxa"/>
          </w:tcPr>
          <w:p w:rsidR="007914AB" w:rsidRPr="00BF75FC" w:rsidRDefault="007914AB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7914AB" w:rsidRPr="00BF75FC" w:rsidRDefault="007914AB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7914AB" w:rsidRPr="00BF75FC" w:rsidRDefault="007914AB" w:rsidP="008B32D7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  <w:tr w:rsidR="00BF75FC" w:rsidRPr="00BF75FC" w:rsidTr="00BF75FC">
        <w:tc>
          <w:tcPr>
            <w:tcW w:w="3831" w:type="dxa"/>
          </w:tcPr>
          <w:p w:rsidR="00BF75FC" w:rsidRPr="00BF75FC" w:rsidRDefault="00BF75FC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BF75FC" w:rsidRPr="00BF75FC" w:rsidRDefault="00BF75FC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BF75FC" w:rsidRPr="00BF75FC" w:rsidRDefault="00BF75FC" w:rsidP="00BF75FC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BF75FC" w:rsidRPr="00617A1A" w:rsidTr="00BF75FC">
        <w:tc>
          <w:tcPr>
            <w:tcW w:w="3831" w:type="dxa"/>
          </w:tcPr>
          <w:p w:rsidR="00BF75FC" w:rsidRPr="00BF75FC" w:rsidRDefault="00BF75FC" w:rsidP="00382A83">
            <w:pPr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507" w:type="dxa"/>
          </w:tcPr>
          <w:p w:rsidR="00BF75FC" w:rsidRPr="00BF75FC" w:rsidRDefault="00BF75FC" w:rsidP="00382A83">
            <w:pPr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232" w:type="dxa"/>
          </w:tcPr>
          <w:p w:rsidR="00BF75FC" w:rsidRPr="00BF75FC" w:rsidRDefault="00BF75FC" w:rsidP="00276102">
            <w:pPr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:rsidR="00BD4DC4" w:rsidRPr="00BD4DC4" w:rsidRDefault="00BD4DC4" w:rsidP="004856B3">
      <w:pPr>
        <w:rPr>
          <w:color w:val="auto"/>
          <w:sz w:val="16"/>
          <w:szCs w:val="16"/>
        </w:rPr>
      </w:pPr>
      <w:bookmarkStart w:id="0" w:name="_GoBack"/>
      <w:bookmarkEnd w:id="0"/>
    </w:p>
    <w:sectPr w:rsidR="00BD4DC4" w:rsidRPr="00BD4DC4" w:rsidSect="005266D3">
      <w:headerReference w:type="default" r:id="rId12"/>
      <w:pgSz w:w="11906" w:h="16838"/>
      <w:pgMar w:top="1021" w:right="851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C67" w:rsidRDefault="00935C67" w:rsidP="00C80528">
      <w:r>
        <w:separator/>
      </w:r>
    </w:p>
  </w:endnote>
  <w:endnote w:type="continuationSeparator" w:id="1">
    <w:p w:rsidR="00935C67" w:rsidRDefault="00935C67" w:rsidP="00C8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C67" w:rsidRDefault="00935C67" w:rsidP="00C80528">
      <w:r>
        <w:separator/>
      </w:r>
    </w:p>
  </w:footnote>
  <w:footnote w:type="continuationSeparator" w:id="1">
    <w:p w:rsidR="00935C67" w:rsidRDefault="00935C67" w:rsidP="00C805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062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027391" w:rsidRPr="00947C93" w:rsidRDefault="00142FB8" w:rsidP="00B047F1">
        <w:pPr>
          <w:pStyle w:val="a3"/>
          <w:jc w:val="center"/>
          <w:rPr>
            <w:color w:val="auto"/>
          </w:rPr>
        </w:pPr>
        <w:r w:rsidRPr="00947C93">
          <w:rPr>
            <w:color w:val="auto"/>
          </w:rPr>
          <w:fldChar w:fldCharType="begin"/>
        </w:r>
        <w:r w:rsidR="00027391" w:rsidRPr="00947C93">
          <w:rPr>
            <w:color w:val="auto"/>
          </w:rPr>
          <w:instrText xml:space="preserve"> PAGE   \* MERGEFORMAT </w:instrText>
        </w:r>
        <w:r w:rsidRPr="00947C93">
          <w:rPr>
            <w:color w:val="auto"/>
          </w:rPr>
          <w:fldChar w:fldCharType="separate"/>
        </w:r>
        <w:r w:rsidR="00913359">
          <w:rPr>
            <w:noProof/>
            <w:color w:val="auto"/>
          </w:rPr>
          <w:t>8</w:t>
        </w:r>
        <w:r w:rsidRPr="00947C93">
          <w:rPr>
            <w:color w:val="auto"/>
          </w:rPr>
          <w:fldChar w:fldCharType="end"/>
        </w:r>
      </w:p>
    </w:sdtContent>
  </w:sdt>
  <w:p w:rsidR="00027391" w:rsidRDefault="0002739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5342"/>
    <w:rsid w:val="000226F1"/>
    <w:rsid w:val="000236D5"/>
    <w:rsid w:val="00027215"/>
    <w:rsid w:val="00027391"/>
    <w:rsid w:val="00077754"/>
    <w:rsid w:val="00084548"/>
    <w:rsid w:val="00086CEE"/>
    <w:rsid w:val="00093198"/>
    <w:rsid w:val="000B4F38"/>
    <w:rsid w:val="000D4132"/>
    <w:rsid w:val="000E105A"/>
    <w:rsid w:val="000E3424"/>
    <w:rsid w:val="00130D2B"/>
    <w:rsid w:val="001331CF"/>
    <w:rsid w:val="001352A4"/>
    <w:rsid w:val="00142FB8"/>
    <w:rsid w:val="00145379"/>
    <w:rsid w:val="00153A64"/>
    <w:rsid w:val="00160152"/>
    <w:rsid w:val="00181AF2"/>
    <w:rsid w:val="00190301"/>
    <w:rsid w:val="001A4482"/>
    <w:rsid w:val="001A6019"/>
    <w:rsid w:val="001E5C0A"/>
    <w:rsid w:val="001F5BF2"/>
    <w:rsid w:val="001F6E31"/>
    <w:rsid w:val="00200D1A"/>
    <w:rsid w:val="00215A21"/>
    <w:rsid w:val="002251E4"/>
    <w:rsid w:val="0024065C"/>
    <w:rsid w:val="0026079D"/>
    <w:rsid w:val="00262D9F"/>
    <w:rsid w:val="002722F5"/>
    <w:rsid w:val="00276102"/>
    <w:rsid w:val="00293DA8"/>
    <w:rsid w:val="002E3330"/>
    <w:rsid w:val="002E63BD"/>
    <w:rsid w:val="002F19D5"/>
    <w:rsid w:val="0031602D"/>
    <w:rsid w:val="00320321"/>
    <w:rsid w:val="00323D1B"/>
    <w:rsid w:val="00325830"/>
    <w:rsid w:val="00327E5B"/>
    <w:rsid w:val="00331951"/>
    <w:rsid w:val="00336102"/>
    <w:rsid w:val="00365508"/>
    <w:rsid w:val="00372418"/>
    <w:rsid w:val="0038032D"/>
    <w:rsid w:val="00382A83"/>
    <w:rsid w:val="0039488F"/>
    <w:rsid w:val="003A18D5"/>
    <w:rsid w:val="003C5D44"/>
    <w:rsid w:val="003D1486"/>
    <w:rsid w:val="003E389C"/>
    <w:rsid w:val="003E6507"/>
    <w:rsid w:val="004515C7"/>
    <w:rsid w:val="0045313C"/>
    <w:rsid w:val="00465A8F"/>
    <w:rsid w:val="00470943"/>
    <w:rsid w:val="00476D57"/>
    <w:rsid w:val="004856B3"/>
    <w:rsid w:val="00485BCB"/>
    <w:rsid w:val="0049066D"/>
    <w:rsid w:val="00491C44"/>
    <w:rsid w:val="004A31A9"/>
    <w:rsid w:val="004B2702"/>
    <w:rsid w:val="004B7ADC"/>
    <w:rsid w:val="004C5342"/>
    <w:rsid w:val="004D6290"/>
    <w:rsid w:val="004E0570"/>
    <w:rsid w:val="004E3725"/>
    <w:rsid w:val="004E3C5C"/>
    <w:rsid w:val="004E6A4A"/>
    <w:rsid w:val="00511EBD"/>
    <w:rsid w:val="00513667"/>
    <w:rsid w:val="00521DFF"/>
    <w:rsid w:val="00523EC5"/>
    <w:rsid w:val="005266D3"/>
    <w:rsid w:val="00527F4A"/>
    <w:rsid w:val="0053544F"/>
    <w:rsid w:val="00543179"/>
    <w:rsid w:val="00543FF8"/>
    <w:rsid w:val="00562321"/>
    <w:rsid w:val="00574207"/>
    <w:rsid w:val="00575EED"/>
    <w:rsid w:val="00586AD6"/>
    <w:rsid w:val="00593EDC"/>
    <w:rsid w:val="00594AAF"/>
    <w:rsid w:val="005A0ECF"/>
    <w:rsid w:val="005C303D"/>
    <w:rsid w:val="005E1573"/>
    <w:rsid w:val="005E23C0"/>
    <w:rsid w:val="0061369F"/>
    <w:rsid w:val="00613FC9"/>
    <w:rsid w:val="00621D21"/>
    <w:rsid w:val="00635F22"/>
    <w:rsid w:val="00641DDC"/>
    <w:rsid w:val="006543F9"/>
    <w:rsid w:val="006546FB"/>
    <w:rsid w:val="00655B84"/>
    <w:rsid w:val="00684BD0"/>
    <w:rsid w:val="006A286E"/>
    <w:rsid w:val="006B0DE9"/>
    <w:rsid w:val="006C360E"/>
    <w:rsid w:val="006C381C"/>
    <w:rsid w:val="006F29FC"/>
    <w:rsid w:val="007215A2"/>
    <w:rsid w:val="00724B68"/>
    <w:rsid w:val="00730A56"/>
    <w:rsid w:val="00732FE7"/>
    <w:rsid w:val="00735E63"/>
    <w:rsid w:val="00760325"/>
    <w:rsid w:val="00764124"/>
    <w:rsid w:val="007646FF"/>
    <w:rsid w:val="007675F8"/>
    <w:rsid w:val="00772AF9"/>
    <w:rsid w:val="00783E00"/>
    <w:rsid w:val="007914AB"/>
    <w:rsid w:val="007957CC"/>
    <w:rsid w:val="007A3DDB"/>
    <w:rsid w:val="007A4EBE"/>
    <w:rsid w:val="007A6E83"/>
    <w:rsid w:val="007B43FD"/>
    <w:rsid w:val="007D5F7D"/>
    <w:rsid w:val="007E3566"/>
    <w:rsid w:val="008167E5"/>
    <w:rsid w:val="0083579A"/>
    <w:rsid w:val="00854185"/>
    <w:rsid w:val="00861B31"/>
    <w:rsid w:val="00865D42"/>
    <w:rsid w:val="00866B4C"/>
    <w:rsid w:val="008715FD"/>
    <w:rsid w:val="00875D59"/>
    <w:rsid w:val="00894A02"/>
    <w:rsid w:val="00897459"/>
    <w:rsid w:val="008B2A4D"/>
    <w:rsid w:val="008B32D7"/>
    <w:rsid w:val="008D5036"/>
    <w:rsid w:val="008E598D"/>
    <w:rsid w:val="008F5743"/>
    <w:rsid w:val="00912591"/>
    <w:rsid w:val="00913359"/>
    <w:rsid w:val="00935C67"/>
    <w:rsid w:val="00947C93"/>
    <w:rsid w:val="009651B5"/>
    <w:rsid w:val="00966963"/>
    <w:rsid w:val="009729AB"/>
    <w:rsid w:val="009937EC"/>
    <w:rsid w:val="009A2D01"/>
    <w:rsid w:val="009A7184"/>
    <w:rsid w:val="009D2113"/>
    <w:rsid w:val="00A0016B"/>
    <w:rsid w:val="00A0124E"/>
    <w:rsid w:val="00A05565"/>
    <w:rsid w:val="00A13420"/>
    <w:rsid w:val="00A16285"/>
    <w:rsid w:val="00A16AF8"/>
    <w:rsid w:val="00A342CF"/>
    <w:rsid w:val="00A43563"/>
    <w:rsid w:val="00A45588"/>
    <w:rsid w:val="00A51B32"/>
    <w:rsid w:val="00A52250"/>
    <w:rsid w:val="00A62CC8"/>
    <w:rsid w:val="00A64446"/>
    <w:rsid w:val="00A9697C"/>
    <w:rsid w:val="00AA427B"/>
    <w:rsid w:val="00AC59D4"/>
    <w:rsid w:val="00AC700A"/>
    <w:rsid w:val="00AC7C10"/>
    <w:rsid w:val="00AF1219"/>
    <w:rsid w:val="00AF3B6E"/>
    <w:rsid w:val="00B047F1"/>
    <w:rsid w:val="00B0718B"/>
    <w:rsid w:val="00B15EE3"/>
    <w:rsid w:val="00B23B5C"/>
    <w:rsid w:val="00B30438"/>
    <w:rsid w:val="00B32121"/>
    <w:rsid w:val="00B41948"/>
    <w:rsid w:val="00B43ED8"/>
    <w:rsid w:val="00B63C87"/>
    <w:rsid w:val="00B64838"/>
    <w:rsid w:val="00B64FFA"/>
    <w:rsid w:val="00B84525"/>
    <w:rsid w:val="00B86396"/>
    <w:rsid w:val="00B91522"/>
    <w:rsid w:val="00BC41D6"/>
    <w:rsid w:val="00BC7792"/>
    <w:rsid w:val="00BD4DC4"/>
    <w:rsid w:val="00BD72EB"/>
    <w:rsid w:val="00BE5A40"/>
    <w:rsid w:val="00BF75FC"/>
    <w:rsid w:val="00C06B9C"/>
    <w:rsid w:val="00C16338"/>
    <w:rsid w:val="00C17B88"/>
    <w:rsid w:val="00C25845"/>
    <w:rsid w:val="00C478C1"/>
    <w:rsid w:val="00C573F8"/>
    <w:rsid w:val="00C757C3"/>
    <w:rsid w:val="00C80528"/>
    <w:rsid w:val="00C93CB9"/>
    <w:rsid w:val="00C94B73"/>
    <w:rsid w:val="00CA0CE0"/>
    <w:rsid w:val="00CA3402"/>
    <w:rsid w:val="00CB508B"/>
    <w:rsid w:val="00CD702E"/>
    <w:rsid w:val="00CE1363"/>
    <w:rsid w:val="00CE5C96"/>
    <w:rsid w:val="00CE7146"/>
    <w:rsid w:val="00CF608F"/>
    <w:rsid w:val="00D02FBB"/>
    <w:rsid w:val="00D16A24"/>
    <w:rsid w:val="00D40656"/>
    <w:rsid w:val="00D5294E"/>
    <w:rsid w:val="00D60768"/>
    <w:rsid w:val="00D717FE"/>
    <w:rsid w:val="00D807C0"/>
    <w:rsid w:val="00D904B3"/>
    <w:rsid w:val="00D91C05"/>
    <w:rsid w:val="00DC32CF"/>
    <w:rsid w:val="00DC51DC"/>
    <w:rsid w:val="00DD23A0"/>
    <w:rsid w:val="00DD79B1"/>
    <w:rsid w:val="00DF6BD8"/>
    <w:rsid w:val="00E215BC"/>
    <w:rsid w:val="00E3602F"/>
    <w:rsid w:val="00E37C89"/>
    <w:rsid w:val="00E41AFE"/>
    <w:rsid w:val="00E42770"/>
    <w:rsid w:val="00E53E00"/>
    <w:rsid w:val="00E61F95"/>
    <w:rsid w:val="00E8768C"/>
    <w:rsid w:val="00E935BA"/>
    <w:rsid w:val="00EB594A"/>
    <w:rsid w:val="00EB70FF"/>
    <w:rsid w:val="00EC5500"/>
    <w:rsid w:val="00ED3742"/>
    <w:rsid w:val="00ED49AB"/>
    <w:rsid w:val="00ED62CC"/>
    <w:rsid w:val="00F00F08"/>
    <w:rsid w:val="00F01F0C"/>
    <w:rsid w:val="00F04AB0"/>
    <w:rsid w:val="00F11207"/>
    <w:rsid w:val="00F15506"/>
    <w:rsid w:val="00F22096"/>
    <w:rsid w:val="00F320E6"/>
    <w:rsid w:val="00F328EB"/>
    <w:rsid w:val="00F33FFA"/>
    <w:rsid w:val="00F40295"/>
    <w:rsid w:val="00F40C42"/>
    <w:rsid w:val="00F45F7E"/>
    <w:rsid w:val="00F60995"/>
    <w:rsid w:val="00F60E2D"/>
    <w:rsid w:val="00F86191"/>
    <w:rsid w:val="00FA3578"/>
    <w:rsid w:val="00FB53B1"/>
    <w:rsid w:val="00FD4CF3"/>
    <w:rsid w:val="00FD579B"/>
    <w:rsid w:val="00FE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1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5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5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528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543179"/>
    <w:pPr>
      <w:spacing w:after="60" w:line="360" w:lineRule="exact"/>
      <w:ind w:firstLine="709"/>
      <w:jc w:val="both"/>
    </w:pPr>
    <w:rPr>
      <w:color w:val="auto"/>
      <w:sz w:val="28"/>
      <w:szCs w:val="20"/>
    </w:rPr>
  </w:style>
  <w:style w:type="paragraph" w:customStyle="1" w:styleId="a7">
    <w:name w:val="Стиль"/>
    <w:basedOn w:val="a"/>
    <w:uiPriority w:val="99"/>
    <w:rsid w:val="00B41948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8">
    <w:name w:val="No Spacing"/>
    <w:uiPriority w:val="99"/>
    <w:qFormat/>
    <w:rsid w:val="00B41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08AE00DCB7B319BBAA414AD39E1A22549151EF0BB70C72ECA59FEA5D4C856C912DDC962D445977DE401C4A3DCD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A08AE00DCB7B319BBAA414AD39E1A2274B131AFEB170C72ECA59FEA5D4C856DB1285C562D15B977DF15795E59AB7D89AFB14DBB2B82D37D6DF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C057EAB236CBA794286B1BB3D0843EC94EDCEF3CA5747811A1E7A68956697099EB6CAE6F6578D6B18DB3F99FC66FN" TargetMode="External"/><Relationship Id="rId11" Type="http://schemas.openxmlformats.org/officeDocument/2006/relationships/hyperlink" Target="consultantplus://offline/ref=DB3EB1F5881772A718D9F446B431B751EC36705DED57E1C22DE86134CEF725B53CD9F274j2K6J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62D38D67A3E4A038990B69B27B1603E5CBB4BBF856DAFDF65D007F8548DF300F8B89C5FD9A1D4CBD3EFBD1B34896356014C547527D3AD9CN8W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62D38D67A3E4A038990B69B27B1603E5EBE4EBE8568AFDF65D007F8548DF300F8B89C5FD9A1D4CBDDEFBD1B34896356014C547527D3AD9CN8W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8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Vorojcova</dc:creator>
  <cp:keywords/>
  <dc:description/>
  <cp:lastModifiedBy>sa</cp:lastModifiedBy>
  <cp:revision>44</cp:revision>
  <cp:lastPrinted>2021-07-13T14:55:00Z</cp:lastPrinted>
  <dcterms:created xsi:type="dcterms:W3CDTF">2017-04-11T08:19:00Z</dcterms:created>
  <dcterms:modified xsi:type="dcterms:W3CDTF">2021-11-09T13:01:00Z</dcterms:modified>
</cp:coreProperties>
</file>