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министерства охраны окружающей среды Кировской области от 15.02.2022 N 7</w:t>
              <w:br/>
              <w:t xml:space="preserve">(ред. от 01.12.2025)</w:t>
              <w:br/>
              <w:t xml:space="preserve">"Об утверждении порядка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ОХРАНЫ ОКРУЖАЮЩЕЙ СРЕДЫ КИРОВСКОЙ ОБЛАСТИ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15 февраля 2022 г. N 7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ПРОВЕДЕНИЯ АНТИКОРРУПЦИОННОЙ</w:t>
      </w:r>
    </w:p>
    <w:p>
      <w:pPr>
        <w:pStyle w:val="2"/>
        <w:jc w:val="center"/>
      </w:pPr>
      <w:r>
        <w:rPr>
          <w:sz w:val="24"/>
        </w:rPr>
        <w:t xml:space="preserve">ЭКСПЕРТИЗЫ ИЗДАВАЕМЫХ МИНИСТЕРСТВОМ ОХРАНЫ ОКРУЖАЮЩЕЙ СРЕДЫ</w:t>
      </w:r>
    </w:p>
    <w:p>
      <w:pPr>
        <w:pStyle w:val="2"/>
        <w:jc w:val="center"/>
      </w:pPr>
      <w:r>
        <w:rPr>
          <w:sz w:val="24"/>
        </w:rPr>
        <w:t xml:space="preserve">КИРОВСКОЙ ОБЛАСТИ НОРМАТИВНЫХ ПРАВОВЫХ АКТОВ</w:t>
      </w:r>
    </w:p>
    <w:p>
      <w:pPr>
        <w:pStyle w:val="2"/>
        <w:jc w:val="center"/>
      </w:pPr>
      <w:r>
        <w:rPr>
          <w:sz w:val="24"/>
        </w:rPr>
        <w:t xml:space="preserve">(ПРОЕКТОВ НОРМАТИВНЫХ ПРАВОВЫХ АКТОВ)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Распоряжение министерства охраны окружающей среды Кировской области от 01.12.2025 N 20 &quot;О внесении изменений в распоряжение министерства охраны окружающей среды Кировской области от 15.02.2022 N 7 &quot;Об утверждении порядка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министерства охраны окружающей среды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01.12.2025 N 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25.12.2008 </w:t>
      </w:r>
      <w:hyperlink w:history="0" r:id="rId9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коррупции", от 17.07.2009 </w:t>
      </w:r>
      <w:hyperlink w:history="0" r:id="rId10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172-ФЗ</w:t>
        </w:r>
      </w:hyperlink>
      <w:r>
        <w:rPr>
          <w:sz w:val="24"/>
        </w:rPr>
        <w:t xml:space="preserve"> "Об антикоррупционной экспертизе нормативных правовых актов и проектов нормативных правовых актов", </w:t>
      </w:r>
      <w:hyperlink w:history="0" r:id="rId1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</w:t>
      </w:r>
      <w:hyperlink w:history="0" r:id="rId12" w:tooltip="Постановление Правительства Кировской области от 28.04.2009 N 9/94 (ред. от 01.09.2025) &quot;О мерах по противодействию коррупции в Кировской области&quot; (вместе с &quot;Правилами проведения антикоррупционной экспертизы нормативных правовых актов (проектов нормативных правовых актов), разрабатываемых исполнительными органами Киров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Кировской области от 28.04.2009 N 9/94 "О мерах по противодействию коррупции в Кировской области" утвердить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 согласно приложению.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охраны окружающей среды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А.В.АЛБЕГОВА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министерства охраны окружающей среды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от 15 февраля 2022 г. N 7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ИЗДАВАЕМЫХ</w:t>
      </w:r>
    </w:p>
    <w:p>
      <w:pPr>
        <w:pStyle w:val="2"/>
        <w:jc w:val="center"/>
      </w:pPr>
      <w:r>
        <w:rPr>
          <w:sz w:val="24"/>
        </w:rPr>
        <w:t xml:space="preserve">МИНИСТЕРСТВОМ ОХРАНЫ ОКРУЖАЮЩЕЙ СРЕДЫ КИРОВСКОЙ ОБЛАСТИ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(ПРОЕКТОВ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" w:tooltip="Распоряжение министерства охраны окружающей среды Кировской области от 01.12.2025 N 20 &quot;О внесении изменений в распоряжение министерства охраны окружающей среды Кировской области от 15.02.2022 N 7 &quot;Об утверждении порядка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министерства охраны окружающей среды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01.12.2025 N 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 (далее - Порядок) разработан в соответствии с Федеральными законами от 25.12.2008 </w:t>
      </w:r>
      <w:hyperlink w:history="0" r:id="rId14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коррупции", от 17.07.2009 </w:t>
      </w:r>
      <w:hyperlink w:history="0"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172-ФЗ</w:t>
        </w:r>
      </w:hyperlink>
      <w:r>
        <w:rPr>
          <w:sz w:val="24"/>
        </w:rPr>
        <w:t xml:space="preserve"> "Об антикоррупционной экспертизе нормативных правовых актов и проектов нормативных правовых актов", </w:t>
      </w:r>
      <w:hyperlink w:history="0" r:id="rId1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</w:t>
      </w:r>
      <w:hyperlink w:history="0" r:id="rId17" w:tooltip="Постановление Правительства Кировской области от 28.04.2009 N 9/94 (ред. от 01.09.2025) &quot;О мерах по противодействию коррупции в Кировской области&quot; (вместе с &quot;Правилами проведения антикоррупционной экспертизы нормативных правовых актов (проектов нормативных правовых актов), разрабатываемых исполнительными органами Киров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Кировской области от 28.04.2009 N 9/94 "О мерах по противодействию коррупции в Кировской области" и устанавливает правила проведения антикоррупционной экспертизы издаваемых министерством охраны окружающей среды Кировской области (далее - министерство) нормативных правовых актов (проектов нормативных правовых актов).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Основной задачей антикоррупционной экспертизы (далее - экспертиза) является выявление в нормативных правовых актах (проектах нормативных правовых актов) коррупциогенных факторов и их последующее устранение.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Экспертиза нормативных правовых актов (проектов нормативных правовых актов), издаваемых министерством (за исключением независимой антикоррупционной экспертизы), проводится отделом правового и кадрового обеспечения министерства при проведении их правовой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Коррупциогенные факторы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Коррупциогенными факторами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области, органов местного самоуправления или организаций (их должностных лиц).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Определение компетенции по формуле "вправе" - диспозитивное установление возможности совершения органами государственной власти области, органами местного самоуправления или организациями (их должностными лицами) действий в отношении граждан и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области, органов местного самоуправления или организаций (их должностных лиц).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2.1.4.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области, органов местного самоуправления или организаций, принявших первоначальный нормативный правовой акт.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2.1.5. Принятие нормативного правового акта за пределами компетенции - нарушение компетенции органов государственной власти области, органов местного самоуправления или организаций (их должностных лиц) при принятии нормативных правовых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2.1.6.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2.1.7. Отсутствие или неполнота административных процедур - отсутствие порядка совершения органами государственной власти области, органами местного самоуправления или организациями (их должностными лицами) определенных действий либо одного из элементов такого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2.1.8. Отказ от конкурсных (аукционных) процедур - закрепление административного порядка предоставления права (блага).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2.1.9. Нормативные коллизии - противоречия, в том числе внутренние, между нормами, создающие для органов государственной власти области,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Факторы, содержащие неопределенные, трудновыполнимые и (или) обременительные требования к гражданам и организациям: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Злоупотребление правом заявителя органами государственной власти области, органами местного самоуправления или организациями (их должностными лицами) - отсутствие четкой регламентации прав граждан и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Инструменты обнаружения коррупциогенных факторов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обнаружения коррупциогенных факторов в текстах нормативных правовых актов (проектов нормативных правовых актов) следует: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Проанализировать все полномочия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Определить, какие полномочия диктуют ему единственный вариант, а какие предоставляют возможность выбора разных вариантов поведения, есть ли четкие разграничения выбора того или иного варианта.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Выявить причины коррупциогенности дискреционных полномочий.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Выявить конкретные действия, к которым могут прибегать государственные служащие для извлечения собственной выгоды, используя широту дискреционных полномочий.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Проанализировать полномочия, которые касаются юридических (физических) лиц и могут быть связаны с наложением на них некоторых ограничений (контрольные процедуры, требование представить информацию и т.п.). Выявить положения, накладывающие чрезмерные ограничения, запреты и обязанности.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Проанализировать все отсылочные нормы и положения. Выявить, в чем возможно преследование собственного интереса.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Для выявления нормативных коллизий проанализировать нормативные правовые акты, регулирующие аналогичные отношения или наиболее общие вопросы.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Порядок проведения антикоррупционной экспертизы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(проектов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Антикоррупционная экспертиза проводится в три этапа.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Подготовительный этап - сбор и анализ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этом этапе необходимо провести мониторинг действующего законодательства, судебной практики, научных публикаций по теме проекта закона и иного нормативного правового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Исследовательский этап - проведение самой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Опираясь на знание теории и практики, используя инструменты обнаружения коррупциогенных факторов, необходимо выявить в тексте нормативного правового акта (проекта нормативного правового акта) коррупциогенные нормы и положения, а также разработать рекомендации по их устранению.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Эффективность проведения антикоррупционной экспертизы определяется ее обоснованностью, объективностью и проверяемостью результатов.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(проекта нормативного правового акта) и излагать ее результаты единообразно с учетом состава и последовательности коррупциогенных факторов.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Заключительный этап - визирование проекта нормативного правового акта должностным лицом, проводящим антикоррупционную экспертизу проекта нормативного правового акта, либо оформление заключения экспертизы в случае выявления в нормативном правовом акте (проекте нормативного правового акта) норм, способствующих созданию условий для проявления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Заключение экспертизы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4.4.1. Наименование и реквизиты нормативного правового акта (проекта нормативного правового акта), представленного на экспертизу.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4.4.2. Основания для проведения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4.4.4. Конкретные положения нормативного правового акта (проекта нормативного правового акта), содержащие коррупциогенные нормы, с указанием структурных единиц нормативного правового акта либо проекта нормативного правового акта (разделов, глав, статей, частей, пунктов, подпунктов, абзацев) и соответствующих коррупциогенных факторов.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Выявленные при проведении 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4.4.5. Рекомендации по изменению формулировок правовых норм либо предложения по исключению отдельных норм и положений для устранения коррупциогенности нормативного правового акта (проекта нормативного правового акта).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заключении 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4.4.6. Вывод о наличии в нормативном правовом акте (проекте нормативного правового акта) признаков коррупциогенности.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В случае выявления в проекте нормативного правового акта отделом правового и кадрового обеспечения министерства коррупциогенных факторов проект возвращается исполнителю на доработку. В случае несогласия исполнителя с замечаниями сотрудника отдела правового и кадрового обеспечения министерства последним составляется заключение.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Исполнитель, получив заключение экспертизы на подготовленный им проект нормативного правового акта, вносит в него изменения с учетом данного заключения экспертизы и направляет доработанный проект нормативного правового акта на повторную экспертизу.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Порядок проведения независимой антикоррупционной</w:t>
      </w:r>
    </w:p>
    <w:p>
      <w:pPr>
        <w:pStyle w:val="2"/>
        <w:jc w:val="center"/>
      </w:pPr>
      <w:r>
        <w:rPr>
          <w:sz w:val="24"/>
        </w:rPr>
        <w:t xml:space="preserve">экспертизы проектов нормативных правовых актов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Независимой антикоррупционной экспертизе подлежат проекты нормативных правовых актов, издаваемых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В целях обеспечения возможности проведения независимой антикоррупционной экспертизы проектов нормативных правовых актов подразделение министерства, ответственное за подготовку, обеспечивает их размещение в сети Интернет на официальном информационном сайте министерства (</w:t>
      </w:r>
      <w:hyperlink w:history="0" r:id="rId19">
        <w:r>
          <w:rPr>
            <w:sz w:val="24"/>
            <w:color w:val="0000ff"/>
          </w:rPr>
          <w:t xml:space="preserve">https://priroda.kirovreg.ru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Одновременно с текстом проекта документа на официальном информационном сайте министерства должна быть размещена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даты начала и окончания приема заключений по результатам независимой антикоррупционной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юридический адрес и адрес электронной почты для направления заключений.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Срок, устанавливаемый для проведения независимой антикоррупционной экспертизы, не может быть менее семи календарных дней и исчисляется со дня размещения проекта нормативного правового акта на официальном сайте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Распоряжение министерства охраны окружающей среды Кировской области от 01.12.2025 N 20 &quot;О внесении изменений в распоряжение министерства охраны окружающей среды Кировской области от 15.02.2022 N 7 &quot;Об утверждении порядка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министерства охраны окружающей среды Кировской области от 01.12.2025 N 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Результаты независимой антикоррупционной экспертизы отражаются в заключении по форме, утвержденной Министерством юстиции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Заключение по результатам независимой антикоррупционной экспертизы носит рекомендательный характер и подлежит обязательному рассмотрению министерством в течение 30 дней со дня получения его по почте или курьерским способом либо в виде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По результатам рассмотрения заключения министерством принимается решение о доработке документа или отклонении заключения. О принятом решении независимому эксперту направляется мотивированный ответ, 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Распоряжение министерства охраны окружающей среды Кировской области от 01.12.2025 N 20 &quot;О внесении изменений в распоряжение министерства охраны окружающей среды Кировской области от 15.02.2022 N 7 &quot;Об утверждении порядка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министерства охраны окружающей среды Кировской области от 01.12.2025 N 20)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охраны окружающей среды Кировской области от 15.02.2022 N 7</w:t>
            <w:br/>
            <w:t>(ред. от 01.12.2025)</w:t>
            <w:br/>
            <w:t>"Об утвержден...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257732&amp;date=17.12.2025&amp;dst=100005&amp;field=134" TargetMode = "External"/><Relationship Id="rId9" Type="http://schemas.openxmlformats.org/officeDocument/2006/relationships/hyperlink" Target="https://login.consultant.ru/link/?req=doc&amp;base=LAW&amp;n=495137&amp;date=17.12.2025" TargetMode = "External"/><Relationship Id="rId10" Type="http://schemas.openxmlformats.org/officeDocument/2006/relationships/hyperlink" Target="https://login.consultant.ru/link/?req=doc&amp;base=LAW&amp;n=487010&amp;date=17.12.2025" TargetMode = "External"/><Relationship Id="rId11" Type="http://schemas.openxmlformats.org/officeDocument/2006/relationships/hyperlink" Target="https://login.consultant.ru/link/?req=doc&amp;base=LAW&amp;n=475604&amp;date=17.12.2025" TargetMode = "External"/><Relationship Id="rId12" Type="http://schemas.openxmlformats.org/officeDocument/2006/relationships/hyperlink" Target="https://login.consultant.ru/link/?req=doc&amp;base=RLAW240&amp;n=252015&amp;date=17.12.2025" TargetMode = "External"/><Relationship Id="rId13" Type="http://schemas.openxmlformats.org/officeDocument/2006/relationships/hyperlink" Target="https://login.consultant.ru/link/?req=doc&amp;base=RLAW240&amp;n=257732&amp;date=17.12.2025&amp;dst=100005&amp;field=134" TargetMode = "External"/><Relationship Id="rId14" Type="http://schemas.openxmlformats.org/officeDocument/2006/relationships/hyperlink" Target="https://login.consultant.ru/link/?req=doc&amp;base=LAW&amp;n=495137&amp;date=17.12.2025" TargetMode = "External"/><Relationship Id="rId15" Type="http://schemas.openxmlformats.org/officeDocument/2006/relationships/hyperlink" Target="https://login.consultant.ru/link/?req=doc&amp;base=LAW&amp;n=487010&amp;date=17.12.2025" TargetMode = "External"/><Relationship Id="rId16" Type="http://schemas.openxmlformats.org/officeDocument/2006/relationships/hyperlink" Target="https://login.consultant.ru/link/?req=doc&amp;base=LAW&amp;n=475604&amp;date=17.12.2025" TargetMode = "External"/><Relationship Id="rId17" Type="http://schemas.openxmlformats.org/officeDocument/2006/relationships/hyperlink" Target="https://login.consultant.ru/link/?req=doc&amp;base=RLAW240&amp;n=252015&amp;date=17.12.2025" TargetMode = "External"/><Relationship Id="rId18" Type="http://schemas.openxmlformats.org/officeDocument/2006/relationships/hyperlink" Target="https://login.consultant.ru/link/?req=doc&amp;base=LAW&amp;n=475604&amp;date=17.12.2025&amp;dst=100027&amp;field=134" TargetMode = "External"/><Relationship Id="rId19" Type="http://schemas.openxmlformats.org/officeDocument/2006/relationships/hyperlink" Target="https://priroda.kirovreg.ru" TargetMode = "External"/><Relationship Id="rId20" Type="http://schemas.openxmlformats.org/officeDocument/2006/relationships/hyperlink" Target="https://login.consultant.ru/link/?req=doc&amp;base=RLAW240&amp;n=257732&amp;date=17.12.2025&amp;dst=100006&amp;field=134" TargetMode = "External"/><Relationship Id="rId21" Type="http://schemas.openxmlformats.org/officeDocument/2006/relationships/hyperlink" Target="https://login.consultant.ru/link/?req=doc&amp;base=RLAW240&amp;n=257732&amp;date=17.12.2025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охраны окружающей среды Кировской области от 15.02.2022 N 7
(ред. от 01.12.2025)
"Об утверждении порядка проведения антикоррупционной экспертизы издаваемых министерством охраны окружающей среды Кировской области нормативных правовых актов (проектов нормативных правовых актов)"</dc:title>
  <dcterms:created xsi:type="dcterms:W3CDTF">2025-12-17T12:57:36Z</dcterms:created>
</cp:coreProperties>
</file>