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EAB" w:rsidRDefault="00415EAB" w:rsidP="00DC5AB3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415EAB">
        <w:rPr>
          <w:rFonts w:ascii="Times New Roman" w:hAnsi="Times New Roman" w:cs="Times New Roman"/>
          <w:sz w:val="28"/>
          <w:szCs w:val="28"/>
        </w:rPr>
        <w:t>Приложение</w:t>
      </w:r>
      <w:r w:rsidR="00FB13D3">
        <w:rPr>
          <w:rFonts w:ascii="Times New Roman" w:hAnsi="Times New Roman" w:cs="Times New Roman"/>
          <w:sz w:val="28"/>
          <w:szCs w:val="28"/>
        </w:rPr>
        <w:t xml:space="preserve"> </w:t>
      </w:r>
      <w:r w:rsidR="00C0166A">
        <w:rPr>
          <w:rFonts w:ascii="Times New Roman" w:hAnsi="Times New Roman" w:cs="Times New Roman"/>
          <w:sz w:val="28"/>
          <w:szCs w:val="28"/>
        </w:rPr>
        <w:t xml:space="preserve">№ </w:t>
      </w:r>
      <w:r w:rsidR="00B255C2">
        <w:rPr>
          <w:rFonts w:ascii="Times New Roman" w:hAnsi="Times New Roman" w:cs="Times New Roman"/>
          <w:sz w:val="28"/>
          <w:szCs w:val="28"/>
        </w:rPr>
        <w:t>4</w:t>
      </w:r>
    </w:p>
    <w:p w:rsidR="00DC5AB3" w:rsidRDefault="00DC5AB3" w:rsidP="00DC5AB3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415EAB" w:rsidRPr="002126FE" w:rsidRDefault="00415EAB" w:rsidP="00DC5AB3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DC5AB3" w:rsidRDefault="0096272B" w:rsidP="00DC5AB3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</w:t>
      </w:r>
      <w:r w:rsidR="00415EAB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="00415EAB">
        <w:rPr>
          <w:rFonts w:ascii="Times New Roman" w:hAnsi="Times New Roman" w:cs="Times New Roman"/>
          <w:sz w:val="28"/>
          <w:szCs w:val="28"/>
        </w:rPr>
        <w:br/>
        <w:t>охраны окружающей среды</w:t>
      </w:r>
      <w:r w:rsidR="00415EAB">
        <w:rPr>
          <w:rFonts w:ascii="Times New Roman" w:hAnsi="Times New Roman" w:cs="Times New Roman"/>
          <w:sz w:val="28"/>
          <w:szCs w:val="28"/>
        </w:rPr>
        <w:br/>
        <w:t>Кировской области</w:t>
      </w:r>
    </w:p>
    <w:p w:rsidR="00415EAB" w:rsidRPr="00415EAB" w:rsidRDefault="00415EAB" w:rsidP="00DC5AB3">
      <w:pPr>
        <w:spacing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23464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№</w:t>
      </w:r>
    </w:p>
    <w:p w:rsidR="00E432CF" w:rsidRDefault="008E44A7" w:rsidP="00DC5AB3">
      <w:pPr>
        <w:spacing w:before="48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</w:t>
      </w:r>
      <w:r w:rsidR="00E432CF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C32B35" w:rsidRDefault="00E432CF" w:rsidP="00E432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содержащий результаты обобщения правоприменительной</w:t>
      </w:r>
      <w:r w:rsidR="009B4B6D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министерства охраны окружающей среды Кировской области за 202</w:t>
      </w:r>
      <w:r w:rsidR="004B77CC" w:rsidRPr="004B77CC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C32B35">
        <w:rPr>
          <w:rFonts w:ascii="Times New Roman" w:hAnsi="Times New Roman" w:cs="Times New Roman"/>
          <w:b/>
          <w:sz w:val="28"/>
          <w:szCs w:val="28"/>
        </w:rPr>
        <w:t xml:space="preserve">по региональному государственному </w:t>
      </w:r>
      <w:r w:rsidR="00A50FBF">
        <w:rPr>
          <w:rFonts w:ascii="Times New Roman" w:hAnsi="Times New Roman" w:cs="Times New Roman"/>
          <w:b/>
          <w:sz w:val="28"/>
          <w:szCs w:val="28"/>
        </w:rPr>
        <w:t>геологическому</w:t>
      </w:r>
      <w:r w:rsidR="00C32B35">
        <w:rPr>
          <w:rFonts w:ascii="Times New Roman" w:hAnsi="Times New Roman" w:cs="Times New Roman"/>
          <w:b/>
          <w:sz w:val="28"/>
          <w:szCs w:val="28"/>
        </w:rPr>
        <w:t xml:space="preserve"> контролю (надзору)</w:t>
      </w:r>
    </w:p>
    <w:p w:rsidR="00510812" w:rsidRDefault="00510812" w:rsidP="00E432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0812" w:rsidRDefault="00510812" w:rsidP="0090776A">
      <w:pPr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Доклад о правоприменительной практике по региональному государственному геологическому контролю (надзору) подготовлен </w:t>
      </w:r>
      <w:r>
        <w:rPr>
          <w:rFonts w:ascii="Times New Roman" w:hAnsi="Times New Roman" w:cs="Times New Roman"/>
          <w:bCs/>
          <w:sz w:val="28"/>
          <w:szCs w:val="28"/>
        </w:rPr>
        <w:br/>
        <w:t>в соответствии со статьей 47</w:t>
      </w:r>
      <w:r>
        <w:rPr>
          <w:rFonts w:ascii="Liberation Serif" w:hAnsi="Liberation Serif" w:cs="Liberation Serif"/>
          <w:sz w:val="28"/>
          <w:szCs w:val="28"/>
        </w:rPr>
        <w:t xml:space="preserve"> Федерального закона от 31.07.2020 № 248-ФЗ </w:t>
      </w:r>
      <w:r>
        <w:rPr>
          <w:rFonts w:ascii="Liberation Serif" w:hAnsi="Liberation Serif" w:cs="Liberation Serif"/>
          <w:sz w:val="28"/>
          <w:szCs w:val="28"/>
        </w:rPr>
        <w:br/>
        <w:t xml:space="preserve">«О государственном контроле (надзоре) и муниципальном контроле </w:t>
      </w:r>
      <w:r>
        <w:rPr>
          <w:rFonts w:ascii="Liberation Serif" w:hAnsi="Liberation Serif" w:cs="Liberation Serif"/>
          <w:sz w:val="28"/>
          <w:szCs w:val="28"/>
        </w:rPr>
        <w:br/>
        <w:t>в Российской Федерации».</w:t>
      </w:r>
    </w:p>
    <w:p w:rsidR="00510812" w:rsidRDefault="00510812" w:rsidP="0090776A">
      <w:pPr>
        <w:spacing w:after="0" w:line="312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Уполномоченным органом на осуществление регионального государственного геологического контроля (надзора) на территории Кировской области в соответствии с постановлением Правительства Кировской области </w:t>
      </w:r>
      <w:r>
        <w:rPr>
          <w:rFonts w:ascii="Times New Roman" w:hAnsi="Times New Roman" w:cs="Times New Roman"/>
          <w:bCs/>
          <w:sz w:val="28"/>
          <w:szCs w:val="28"/>
        </w:rPr>
        <w:br/>
        <w:t>от 01.04.2019 № 124-П «</w:t>
      </w:r>
      <w:r>
        <w:rPr>
          <w:rFonts w:ascii="Times New Roman" w:hAnsi="Times New Roman" w:cs="Times New Roman"/>
          <w:sz w:val="28"/>
          <w:szCs w:val="28"/>
        </w:rPr>
        <w:t>Об утверждении Положения о министерстве охраны окружающей среды Кировской области»</w:t>
      </w:r>
      <w:r>
        <w:rPr>
          <w:rFonts w:ascii="Times New Roman" w:hAnsi="Times New Roman" w:cs="Times New Roman"/>
          <w:bCs/>
          <w:sz w:val="28"/>
          <w:szCs w:val="28"/>
        </w:rPr>
        <w:t xml:space="preserve"> является министерство охраны окружающей среды Кировской области (далее – министерство). </w:t>
      </w:r>
    </w:p>
    <w:p w:rsidR="00DC6938" w:rsidRDefault="00643F88" w:rsidP="00E2419F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DC693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255C2" w:rsidRDefault="00B255C2" w:rsidP="0090776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5C2">
        <w:rPr>
          <w:rFonts w:ascii="Times New Roman" w:hAnsi="Times New Roman" w:cs="Times New Roman"/>
          <w:sz w:val="28"/>
          <w:szCs w:val="28"/>
        </w:rPr>
        <w:t>Министерство охраны окружающей среды Кировской области (далее – министерство) в соответствии с Законом Российской Федерации от 21.02.1992 № 2395-1 «О недрах» является органом исполнительной власти субъекта Российской Федерации, уполномоченным на осуществление регионального государственного геологического контроля (надзора) (дал</w:t>
      </w:r>
      <w:r>
        <w:rPr>
          <w:rFonts w:ascii="Times New Roman" w:hAnsi="Times New Roman" w:cs="Times New Roman"/>
          <w:sz w:val="28"/>
          <w:szCs w:val="28"/>
        </w:rPr>
        <w:t>ее – государственный контроль).</w:t>
      </w:r>
    </w:p>
    <w:p w:rsidR="00B255C2" w:rsidRPr="00B255C2" w:rsidRDefault="00B255C2" w:rsidP="0090776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55C2">
        <w:rPr>
          <w:rFonts w:ascii="Times New Roman" w:hAnsi="Times New Roman" w:cs="Times New Roman"/>
          <w:sz w:val="28"/>
          <w:szCs w:val="28"/>
        </w:rPr>
        <w:t xml:space="preserve">Предметом государственного контроля в отношении участков недр местного значения является соблюдение организациями и гражданами обязательных требований в области использования и охраны недр, установленных Законом Российской Федерации от 21.02.1992 № 2395-1 </w:t>
      </w:r>
      <w:r>
        <w:rPr>
          <w:rFonts w:ascii="Times New Roman" w:hAnsi="Times New Roman" w:cs="Times New Roman"/>
          <w:sz w:val="28"/>
          <w:szCs w:val="28"/>
        </w:rPr>
        <w:br/>
      </w:r>
      <w:r w:rsidRPr="00B255C2">
        <w:rPr>
          <w:rFonts w:ascii="Times New Roman" w:hAnsi="Times New Roman" w:cs="Times New Roman"/>
          <w:sz w:val="28"/>
          <w:szCs w:val="28"/>
        </w:rPr>
        <w:t xml:space="preserve">«О недрах», Водным кодексом Российской Федерации (в части требований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B255C2">
        <w:rPr>
          <w:rFonts w:ascii="Times New Roman" w:hAnsi="Times New Roman" w:cs="Times New Roman"/>
          <w:sz w:val="28"/>
          <w:szCs w:val="28"/>
        </w:rPr>
        <w:t xml:space="preserve">к охране подземных водных объектов), Налоговым кодексом Российской </w:t>
      </w:r>
      <w:r w:rsidRPr="00B255C2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 (в части нормативов потерь при добыче полезных ископаемых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B255C2">
        <w:rPr>
          <w:rFonts w:ascii="Times New Roman" w:hAnsi="Times New Roman" w:cs="Times New Roman"/>
          <w:sz w:val="28"/>
          <w:szCs w:val="28"/>
        </w:rPr>
        <w:t>и подземных водных объектов) и</w:t>
      </w:r>
      <w:proofErr w:type="gramEnd"/>
      <w:r w:rsidRPr="00B255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55C2">
        <w:rPr>
          <w:rFonts w:ascii="Times New Roman" w:hAnsi="Times New Roman" w:cs="Times New Roman"/>
          <w:sz w:val="28"/>
          <w:szCs w:val="28"/>
        </w:rPr>
        <w:t xml:space="preserve">принимаемыми в соответствии с ними иными нормативными правовыми актами Российской Федерации, законами и иными нормативными правовыми актами Кировской области, принятыми в пределах полномочий по регулированию отношений в области использования и охраны недр на территории Кировской области, а также требований, содержащихся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B255C2">
        <w:rPr>
          <w:rFonts w:ascii="Times New Roman" w:hAnsi="Times New Roman" w:cs="Times New Roman"/>
          <w:sz w:val="28"/>
          <w:szCs w:val="28"/>
        </w:rPr>
        <w:t>в лицензиях на пользование недрами и иных разрешительных документах, предусмотренных указанными нормативными правовыми актами.</w:t>
      </w:r>
      <w:proofErr w:type="gramEnd"/>
    </w:p>
    <w:p w:rsidR="00B255C2" w:rsidRPr="00033A82" w:rsidRDefault="00B255C2" w:rsidP="0090776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55C2">
        <w:rPr>
          <w:rFonts w:ascii="Times New Roman" w:hAnsi="Times New Roman" w:cs="Times New Roman"/>
          <w:sz w:val="28"/>
          <w:szCs w:val="28"/>
        </w:rPr>
        <w:t>На основании Положения о региональном государственном геологическом контроле (надзоре)</w:t>
      </w:r>
      <w:r>
        <w:rPr>
          <w:rFonts w:ascii="Times New Roman" w:hAnsi="Times New Roman" w:cs="Times New Roman"/>
          <w:sz w:val="28"/>
          <w:szCs w:val="28"/>
        </w:rPr>
        <w:t xml:space="preserve">, осуществляемом на территории </w:t>
      </w:r>
      <w:r w:rsidRPr="00B255C2">
        <w:rPr>
          <w:rFonts w:ascii="Times New Roman" w:hAnsi="Times New Roman" w:cs="Times New Roman"/>
          <w:sz w:val="28"/>
          <w:szCs w:val="28"/>
        </w:rPr>
        <w:t>Кировской области, утвержденног</w:t>
      </w:r>
      <w:r>
        <w:rPr>
          <w:rFonts w:ascii="Times New Roman" w:hAnsi="Times New Roman" w:cs="Times New Roman"/>
          <w:sz w:val="28"/>
          <w:szCs w:val="28"/>
        </w:rPr>
        <w:t xml:space="preserve">о постановлением Правительства </w:t>
      </w:r>
      <w:r w:rsidRPr="00B255C2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B255C2">
        <w:rPr>
          <w:rFonts w:ascii="Times New Roman" w:hAnsi="Times New Roman" w:cs="Times New Roman"/>
          <w:sz w:val="28"/>
          <w:szCs w:val="28"/>
        </w:rPr>
        <w:t>от 25.10.2021 № 565-П, министерство осуществляет государственный контроль в отношении деятельност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255C2">
        <w:rPr>
          <w:rFonts w:ascii="Times New Roman" w:hAnsi="Times New Roman" w:cs="Times New Roman"/>
          <w:sz w:val="28"/>
          <w:szCs w:val="28"/>
        </w:rPr>
        <w:t xml:space="preserve"> юридических лиц, индивидуальных </w:t>
      </w:r>
      <w:r w:rsidRPr="00033A82">
        <w:rPr>
          <w:rFonts w:ascii="Times New Roman" w:hAnsi="Times New Roman" w:cs="Times New Roman"/>
          <w:sz w:val="28"/>
          <w:szCs w:val="28"/>
        </w:rPr>
        <w:t>предпринимателей и граждан в области использования и охраны недр, участков недр местного значения, предоставленных в пользование, а также неиспользуемые части недр местного значения.</w:t>
      </w:r>
      <w:proofErr w:type="gramEnd"/>
    </w:p>
    <w:p w:rsidR="00B255C2" w:rsidRPr="00033A82" w:rsidRDefault="00B255C2" w:rsidP="0090776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A82">
        <w:rPr>
          <w:rFonts w:ascii="Times New Roman" w:hAnsi="Times New Roman" w:cs="Times New Roman"/>
          <w:sz w:val="28"/>
          <w:szCs w:val="28"/>
        </w:rPr>
        <w:t>Объекты государственного контроля по состоянию на 31.12.202</w:t>
      </w:r>
      <w:r w:rsidR="004B77CC" w:rsidRPr="00033A82">
        <w:rPr>
          <w:rFonts w:ascii="Times New Roman" w:hAnsi="Times New Roman" w:cs="Times New Roman"/>
          <w:sz w:val="28"/>
          <w:szCs w:val="28"/>
        </w:rPr>
        <w:t>5</w:t>
      </w:r>
      <w:r w:rsidRPr="00033A82">
        <w:rPr>
          <w:rFonts w:ascii="Times New Roman" w:hAnsi="Times New Roman" w:cs="Times New Roman"/>
          <w:sz w:val="28"/>
          <w:szCs w:val="28"/>
        </w:rPr>
        <w:t xml:space="preserve"> разделены на следующие категории риска причинения вреда (ущерба):</w:t>
      </w:r>
    </w:p>
    <w:p w:rsidR="00B255C2" w:rsidRPr="00033A82" w:rsidRDefault="00B255C2" w:rsidP="0090776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A82">
        <w:rPr>
          <w:rFonts w:ascii="Times New Roman" w:hAnsi="Times New Roman" w:cs="Times New Roman"/>
          <w:sz w:val="28"/>
          <w:szCs w:val="28"/>
        </w:rPr>
        <w:t>среднего риска – 3 объекта;</w:t>
      </w:r>
    </w:p>
    <w:p w:rsidR="00B255C2" w:rsidRPr="00033A82" w:rsidRDefault="00B255C2" w:rsidP="0090776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A82">
        <w:rPr>
          <w:rFonts w:ascii="Times New Roman" w:hAnsi="Times New Roman" w:cs="Times New Roman"/>
          <w:sz w:val="28"/>
          <w:szCs w:val="28"/>
        </w:rPr>
        <w:t xml:space="preserve">умеренный риск – </w:t>
      </w:r>
      <w:r w:rsidR="004B77CC" w:rsidRPr="00033A82">
        <w:rPr>
          <w:rFonts w:ascii="Times New Roman" w:hAnsi="Times New Roman" w:cs="Times New Roman"/>
          <w:sz w:val="28"/>
          <w:szCs w:val="28"/>
        </w:rPr>
        <w:t>108</w:t>
      </w:r>
      <w:r w:rsidRPr="00033A82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291C9B" w:rsidRPr="00033A82">
        <w:rPr>
          <w:rFonts w:ascii="Times New Roman" w:hAnsi="Times New Roman" w:cs="Times New Roman"/>
          <w:sz w:val="28"/>
          <w:szCs w:val="28"/>
        </w:rPr>
        <w:t>ов</w:t>
      </w:r>
      <w:r w:rsidRPr="00033A82">
        <w:rPr>
          <w:rFonts w:ascii="Times New Roman" w:hAnsi="Times New Roman" w:cs="Times New Roman"/>
          <w:sz w:val="28"/>
          <w:szCs w:val="28"/>
        </w:rPr>
        <w:t>;</w:t>
      </w:r>
    </w:p>
    <w:p w:rsidR="004B77CC" w:rsidRPr="00496CB3" w:rsidRDefault="00B255C2" w:rsidP="004B77C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A82">
        <w:rPr>
          <w:rFonts w:ascii="Times New Roman" w:hAnsi="Times New Roman" w:cs="Times New Roman"/>
          <w:sz w:val="28"/>
          <w:szCs w:val="28"/>
        </w:rPr>
        <w:t xml:space="preserve">низкий риск – </w:t>
      </w:r>
      <w:r w:rsidR="004B77CC" w:rsidRPr="00033A82">
        <w:rPr>
          <w:rFonts w:ascii="Times New Roman" w:hAnsi="Times New Roman" w:cs="Times New Roman"/>
          <w:sz w:val="28"/>
          <w:szCs w:val="28"/>
        </w:rPr>
        <w:t>1304</w:t>
      </w:r>
      <w:r w:rsidR="00291C9B" w:rsidRPr="00033A82">
        <w:rPr>
          <w:rFonts w:ascii="Times New Roman" w:hAnsi="Times New Roman" w:cs="Times New Roman"/>
          <w:sz w:val="28"/>
          <w:szCs w:val="28"/>
        </w:rPr>
        <w:t xml:space="preserve"> объекта</w:t>
      </w:r>
      <w:r w:rsidRPr="00033A82">
        <w:rPr>
          <w:rFonts w:ascii="Times New Roman" w:hAnsi="Times New Roman" w:cs="Times New Roman"/>
          <w:sz w:val="28"/>
          <w:szCs w:val="28"/>
        </w:rPr>
        <w:t>.</w:t>
      </w:r>
    </w:p>
    <w:p w:rsidR="00C10CDF" w:rsidRPr="00033A82" w:rsidRDefault="00740F31" w:rsidP="00E2419F">
      <w:pPr>
        <w:autoSpaceDE w:val="0"/>
        <w:autoSpaceDN w:val="0"/>
        <w:adjustRightInd w:val="0"/>
        <w:spacing w:before="240" w:after="240" w:line="32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A82">
        <w:rPr>
          <w:rFonts w:ascii="Times New Roman" w:hAnsi="Times New Roman" w:cs="Times New Roman"/>
          <w:b/>
          <w:sz w:val="28"/>
          <w:szCs w:val="28"/>
        </w:rPr>
        <w:t>2. Анализ правоприменительной практики контрольной (надзорной) деятельности</w:t>
      </w:r>
    </w:p>
    <w:p w:rsidR="0077148F" w:rsidRPr="00033A82" w:rsidRDefault="0077148F" w:rsidP="0090776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A82">
        <w:rPr>
          <w:rFonts w:ascii="Times New Roman" w:hAnsi="Times New Roman" w:cs="Times New Roman"/>
          <w:sz w:val="28"/>
          <w:szCs w:val="28"/>
        </w:rPr>
        <w:t>В течение 202</w:t>
      </w:r>
      <w:r w:rsidR="004B77CC" w:rsidRPr="00033A82">
        <w:rPr>
          <w:rFonts w:ascii="Times New Roman" w:hAnsi="Times New Roman" w:cs="Times New Roman"/>
          <w:sz w:val="28"/>
          <w:szCs w:val="28"/>
        </w:rPr>
        <w:t>5</w:t>
      </w:r>
      <w:r w:rsidRPr="00033A82">
        <w:rPr>
          <w:rFonts w:ascii="Times New Roman" w:hAnsi="Times New Roman" w:cs="Times New Roman"/>
          <w:sz w:val="28"/>
          <w:szCs w:val="28"/>
        </w:rPr>
        <w:t xml:space="preserve"> года министерством на основании заданий заместителя министра проводились контрольные (надзорные) мероприятия </w:t>
      </w:r>
      <w:r w:rsidRPr="00033A82">
        <w:rPr>
          <w:rFonts w:ascii="Times New Roman" w:hAnsi="Times New Roman" w:cs="Times New Roman"/>
          <w:sz w:val="28"/>
          <w:szCs w:val="28"/>
        </w:rPr>
        <w:br/>
        <w:t>без взаимодействия с контролируемыми лицами:</w:t>
      </w:r>
    </w:p>
    <w:p w:rsidR="0077148F" w:rsidRPr="00033A82" w:rsidRDefault="0077148F" w:rsidP="0090776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A82">
        <w:rPr>
          <w:rFonts w:ascii="Times New Roman" w:hAnsi="Times New Roman" w:cs="Times New Roman"/>
          <w:sz w:val="28"/>
          <w:szCs w:val="28"/>
        </w:rPr>
        <w:t xml:space="preserve">наблюдение за соблюдением обязательных требований </w:t>
      </w:r>
      <w:r w:rsidR="008B0DD8" w:rsidRPr="00033A82">
        <w:rPr>
          <w:rFonts w:ascii="Times New Roman" w:hAnsi="Times New Roman" w:cs="Times New Roman"/>
          <w:sz w:val="28"/>
          <w:szCs w:val="28"/>
        </w:rPr>
        <w:t>–</w:t>
      </w:r>
      <w:r w:rsidR="004B77CC" w:rsidRPr="00033A82">
        <w:rPr>
          <w:rFonts w:ascii="Times New Roman" w:hAnsi="Times New Roman" w:cs="Times New Roman"/>
          <w:sz w:val="28"/>
          <w:szCs w:val="28"/>
        </w:rPr>
        <w:t>34</w:t>
      </w:r>
      <w:r w:rsidRPr="00033A82">
        <w:rPr>
          <w:rFonts w:ascii="Times New Roman" w:hAnsi="Times New Roman" w:cs="Times New Roman"/>
          <w:sz w:val="28"/>
          <w:szCs w:val="28"/>
        </w:rPr>
        <w:t>;</w:t>
      </w:r>
    </w:p>
    <w:p w:rsidR="0077148F" w:rsidRPr="00033A82" w:rsidRDefault="0077148F" w:rsidP="0090776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A82">
        <w:rPr>
          <w:rFonts w:ascii="Times New Roman" w:hAnsi="Times New Roman" w:cs="Times New Roman"/>
          <w:sz w:val="28"/>
          <w:szCs w:val="28"/>
        </w:rPr>
        <w:t xml:space="preserve">выездное обследование </w:t>
      </w:r>
      <w:r w:rsidR="008B0DD8" w:rsidRPr="00033A82">
        <w:rPr>
          <w:rFonts w:ascii="Times New Roman" w:hAnsi="Times New Roman" w:cs="Times New Roman"/>
          <w:sz w:val="28"/>
          <w:szCs w:val="28"/>
        </w:rPr>
        <w:t>–</w:t>
      </w:r>
      <w:r w:rsidRPr="00033A82">
        <w:rPr>
          <w:rFonts w:ascii="Times New Roman" w:hAnsi="Times New Roman" w:cs="Times New Roman"/>
          <w:sz w:val="28"/>
          <w:szCs w:val="28"/>
        </w:rPr>
        <w:t xml:space="preserve"> </w:t>
      </w:r>
      <w:r w:rsidR="004B77CC" w:rsidRPr="00033A82">
        <w:rPr>
          <w:rFonts w:ascii="Times New Roman" w:hAnsi="Times New Roman" w:cs="Times New Roman"/>
          <w:sz w:val="28"/>
          <w:szCs w:val="28"/>
        </w:rPr>
        <w:t>65</w:t>
      </w:r>
      <w:r w:rsidRPr="00033A82">
        <w:rPr>
          <w:rFonts w:ascii="Times New Roman" w:hAnsi="Times New Roman" w:cs="Times New Roman"/>
          <w:sz w:val="28"/>
          <w:szCs w:val="28"/>
        </w:rPr>
        <w:t>.</w:t>
      </w:r>
    </w:p>
    <w:p w:rsidR="00092110" w:rsidRPr="00033A82" w:rsidRDefault="004B77CC" w:rsidP="00C54A90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3A82">
        <w:rPr>
          <w:rFonts w:ascii="Times New Roman" w:hAnsi="Times New Roman" w:cs="Times New Roman"/>
          <w:sz w:val="28"/>
          <w:szCs w:val="28"/>
        </w:rPr>
        <w:t>Инспекторами министерства</w:t>
      </w:r>
      <w:r w:rsidR="00092110" w:rsidRPr="00033A82">
        <w:rPr>
          <w:rFonts w:ascii="Times New Roman" w:hAnsi="Times New Roman" w:cs="Times New Roman"/>
          <w:sz w:val="28"/>
          <w:szCs w:val="28"/>
        </w:rPr>
        <w:t xml:space="preserve"> рассмотрено </w:t>
      </w:r>
      <w:r w:rsidR="008F46A9" w:rsidRPr="00033A82">
        <w:rPr>
          <w:rFonts w:ascii="Times New Roman" w:hAnsi="Times New Roman" w:cs="Times New Roman"/>
          <w:sz w:val="28"/>
          <w:szCs w:val="28"/>
        </w:rPr>
        <w:t xml:space="preserve">3 </w:t>
      </w:r>
      <w:r w:rsidR="00092110" w:rsidRPr="00033A82">
        <w:rPr>
          <w:rFonts w:ascii="Times New Roman" w:hAnsi="Times New Roman" w:cs="Times New Roman"/>
          <w:sz w:val="28"/>
          <w:szCs w:val="28"/>
        </w:rPr>
        <w:t>протокол</w:t>
      </w:r>
      <w:r w:rsidR="008F46A9" w:rsidRPr="00033A82">
        <w:rPr>
          <w:rFonts w:ascii="Times New Roman" w:hAnsi="Times New Roman" w:cs="Times New Roman"/>
          <w:sz w:val="28"/>
          <w:szCs w:val="28"/>
        </w:rPr>
        <w:t>а</w:t>
      </w:r>
      <w:r w:rsidR="00092110" w:rsidRPr="00033A82">
        <w:rPr>
          <w:rFonts w:ascii="Times New Roman" w:hAnsi="Times New Roman" w:cs="Times New Roman"/>
          <w:sz w:val="28"/>
          <w:szCs w:val="28"/>
        </w:rPr>
        <w:t xml:space="preserve"> </w:t>
      </w:r>
      <w:r w:rsidR="00B255C2" w:rsidRPr="00033A82">
        <w:rPr>
          <w:rFonts w:ascii="Times New Roman" w:hAnsi="Times New Roman" w:cs="Times New Roman"/>
          <w:sz w:val="28"/>
          <w:szCs w:val="28"/>
        </w:rPr>
        <w:br/>
      </w:r>
      <w:r w:rsidR="00092110" w:rsidRPr="00033A82">
        <w:rPr>
          <w:rFonts w:ascii="Times New Roman" w:hAnsi="Times New Roman" w:cs="Times New Roman"/>
          <w:sz w:val="28"/>
          <w:szCs w:val="28"/>
        </w:rPr>
        <w:t>об административных правонарушениях</w:t>
      </w:r>
      <w:r w:rsidR="00D4652E" w:rsidRPr="00033A82">
        <w:rPr>
          <w:rFonts w:ascii="Times New Roman" w:hAnsi="Times New Roman" w:cs="Times New Roman"/>
          <w:sz w:val="28"/>
          <w:szCs w:val="28"/>
        </w:rPr>
        <w:t xml:space="preserve"> по ч</w:t>
      </w:r>
      <w:r w:rsidR="008F46A9" w:rsidRPr="00033A82">
        <w:rPr>
          <w:rFonts w:ascii="Times New Roman" w:hAnsi="Times New Roman" w:cs="Times New Roman"/>
          <w:sz w:val="28"/>
          <w:szCs w:val="28"/>
        </w:rPr>
        <w:t>. 1</w:t>
      </w:r>
      <w:r w:rsidR="00D4652E" w:rsidRPr="00033A82">
        <w:rPr>
          <w:rFonts w:ascii="Times New Roman" w:hAnsi="Times New Roman" w:cs="Times New Roman"/>
          <w:sz w:val="28"/>
          <w:szCs w:val="28"/>
        </w:rPr>
        <w:t xml:space="preserve"> ст. 7.3 </w:t>
      </w:r>
      <w:proofErr w:type="spellStart"/>
      <w:r w:rsidR="00D4652E" w:rsidRPr="00033A82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="00D4652E" w:rsidRPr="00033A82">
        <w:rPr>
          <w:rFonts w:ascii="Times New Roman" w:hAnsi="Times New Roman" w:cs="Times New Roman"/>
          <w:sz w:val="28"/>
          <w:szCs w:val="28"/>
        </w:rPr>
        <w:t xml:space="preserve"> РФ</w:t>
      </w:r>
      <w:r w:rsidR="003F7B67" w:rsidRPr="00033A82">
        <w:rPr>
          <w:rFonts w:ascii="Times New Roman" w:hAnsi="Times New Roman" w:cs="Times New Roman"/>
          <w:sz w:val="28"/>
          <w:szCs w:val="28"/>
        </w:rPr>
        <w:t>, возбужденных МО МВД России</w:t>
      </w:r>
      <w:r w:rsidR="00C54A90" w:rsidRPr="00033A82">
        <w:rPr>
          <w:rFonts w:ascii="Times New Roman" w:hAnsi="Times New Roman" w:cs="Times New Roman"/>
          <w:sz w:val="28"/>
          <w:szCs w:val="28"/>
        </w:rPr>
        <w:t xml:space="preserve">, </w:t>
      </w:r>
      <w:r w:rsidR="008F46A9" w:rsidRPr="00033A82">
        <w:rPr>
          <w:rFonts w:ascii="Times New Roman" w:hAnsi="Times New Roman" w:cs="Times New Roman"/>
          <w:sz w:val="28"/>
          <w:szCs w:val="28"/>
        </w:rPr>
        <w:t>н</w:t>
      </w:r>
      <w:r w:rsidR="00487242" w:rsidRPr="00033A82">
        <w:rPr>
          <w:rFonts w:ascii="Times New Roman" w:hAnsi="Times New Roman" w:cs="Times New Roman"/>
          <w:sz w:val="28"/>
          <w:szCs w:val="28"/>
        </w:rPr>
        <w:t xml:space="preserve">азначенная сумма штрафов </w:t>
      </w:r>
      <w:r w:rsidR="008F46A9" w:rsidRPr="00033A82">
        <w:rPr>
          <w:rFonts w:ascii="Times New Roman" w:hAnsi="Times New Roman" w:cs="Times New Roman"/>
          <w:sz w:val="28"/>
          <w:szCs w:val="28"/>
        </w:rPr>
        <w:t xml:space="preserve">в отношении физических лиц </w:t>
      </w:r>
      <w:r w:rsidR="00487242" w:rsidRPr="00033A82">
        <w:rPr>
          <w:rFonts w:ascii="Times New Roman" w:hAnsi="Times New Roman" w:cs="Times New Roman"/>
          <w:sz w:val="28"/>
          <w:szCs w:val="28"/>
        </w:rPr>
        <w:t xml:space="preserve">составила </w:t>
      </w:r>
      <w:r w:rsidR="008F46A9" w:rsidRPr="00033A82">
        <w:rPr>
          <w:rFonts w:ascii="Times New Roman" w:hAnsi="Times New Roman" w:cs="Times New Roman"/>
          <w:sz w:val="28"/>
          <w:szCs w:val="28"/>
        </w:rPr>
        <w:t>9</w:t>
      </w:r>
      <w:r w:rsidR="00E813E1" w:rsidRPr="00033A82">
        <w:rPr>
          <w:rFonts w:ascii="Times New Roman" w:hAnsi="Times New Roman" w:cs="Times New Roman"/>
          <w:sz w:val="28"/>
          <w:szCs w:val="28"/>
        </w:rPr>
        <w:t>,0</w:t>
      </w:r>
      <w:r w:rsidR="008F46A9" w:rsidRPr="00033A82">
        <w:rPr>
          <w:rFonts w:ascii="Times New Roman" w:hAnsi="Times New Roman" w:cs="Times New Roman"/>
          <w:sz w:val="28"/>
          <w:szCs w:val="28"/>
        </w:rPr>
        <w:t xml:space="preserve"> тыс. руб., штрафы оплачены в полном объеме; также рассмотрено 2 протокола об административных правонарушениях по ч. 2 ст. 7.3 </w:t>
      </w:r>
      <w:proofErr w:type="spellStart"/>
      <w:r w:rsidR="008F46A9" w:rsidRPr="00033A82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="008F46A9" w:rsidRPr="00033A82">
        <w:rPr>
          <w:rFonts w:ascii="Times New Roman" w:hAnsi="Times New Roman" w:cs="Times New Roman"/>
          <w:sz w:val="28"/>
          <w:szCs w:val="28"/>
        </w:rPr>
        <w:t xml:space="preserve"> РФ, возбужденных Кировской межрайонной природоохранной</w:t>
      </w:r>
      <w:proofErr w:type="gramEnd"/>
      <w:r w:rsidR="008F46A9" w:rsidRPr="00033A82">
        <w:rPr>
          <w:rFonts w:ascii="Times New Roman" w:hAnsi="Times New Roman" w:cs="Times New Roman"/>
          <w:sz w:val="28"/>
          <w:szCs w:val="28"/>
        </w:rPr>
        <w:t xml:space="preserve"> </w:t>
      </w:r>
      <w:r w:rsidR="008F46A9" w:rsidRPr="00033A82">
        <w:rPr>
          <w:rFonts w:ascii="Times New Roman" w:hAnsi="Times New Roman" w:cs="Times New Roman"/>
          <w:sz w:val="28"/>
          <w:szCs w:val="28"/>
        </w:rPr>
        <w:lastRenderedPageBreak/>
        <w:t xml:space="preserve">прокуратурой, в отношении юридических лиц, размер назначенных штрафов – 300,00 тыс. рублей, одним из юридических лиц штраф оплачен с учетом предоставленной рассрочки, в отношении второго юридического лица материалы переданы в службу судебных приставов для принудительного взыскания, также планируется составление протокола об административном правонарушении по </w:t>
      </w:r>
      <w:proofErr w:type="gramStart"/>
      <w:r w:rsidR="008F46A9" w:rsidRPr="00033A82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8F46A9" w:rsidRPr="00033A82">
        <w:rPr>
          <w:rFonts w:ascii="Times New Roman" w:hAnsi="Times New Roman" w:cs="Times New Roman"/>
          <w:sz w:val="28"/>
          <w:szCs w:val="28"/>
        </w:rPr>
        <w:t xml:space="preserve">. 1 ст. 20.25 </w:t>
      </w:r>
      <w:proofErr w:type="spellStart"/>
      <w:r w:rsidR="008F46A9" w:rsidRPr="00033A82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="008F46A9" w:rsidRPr="00033A82">
        <w:rPr>
          <w:rFonts w:ascii="Times New Roman" w:hAnsi="Times New Roman" w:cs="Times New Roman"/>
          <w:sz w:val="28"/>
          <w:szCs w:val="28"/>
        </w:rPr>
        <w:t xml:space="preserve"> РФ</w:t>
      </w:r>
      <w:r w:rsidR="00E40EB5" w:rsidRPr="00033A82">
        <w:rPr>
          <w:rFonts w:ascii="Times New Roman" w:hAnsi="Times New Roman" w:cs="Times New Roman"/>
          <w:sz w:val="28"/>
          <w:szCs w:val="28"/>
        </w:rPr>
        <w:t>.</w:t>
      </w:r>
    </w:p>
    <w:p w:rsidR="009D5F6D" w:rsidRPr="00033A82" w:rsidRDefault="00315330" w:rsidP="0090776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A82"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E813E1" w:rsidRPr="00033A82">
        <w:rPr>
          <w:rFonts w:ascii="Times New Roman" w:hAnsi="Times New Roman" w:cs="Times New Roman"/>
          <w:sz w:val="28"/>
          <w:szCs w:val="28"/>
        </w:rPr>
        <w:t>действием</w:t>
      </w:r>
      <w:r w:rsidRPr="00033A82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</w:t>
      </w:r>
      <w:r w:rsidRPr="00033A82"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 от 10.03.2022 № 336 «Об особенностях организации </w:t>
      </w:r>
      <w:r w:rsidRPr="00033A82">
        <w:rPr>
          <w:rFonts w:ascii="Times New Roman" w:hAnsi="Times New Roman" w:cs="Times New Roman"/>
          <w:sz w:val="28"/>
          <w:szCs w:val="28"/>
        </w:rPr>
        <w:br/>
        <w:t>и осуществления государственного контроля (надзора), муниципального контроля» (далее – постановление Правительства РФ от 10.03.2022 № 336) плановые</w:t>
      </w:r>
      <w:r w:rsidR="001D05AC" w:rsidRPr="00033A82">
        <w:rPr>
          <w:rFonts w:ascii="Times New Roman" w:hAnsi="Times New Roman" w:cs="Times New Roman"/>
          <w:sz w:val="28"/>
          <w:szCs w:val="28"/>
        </w:rPr>
        <w:t xml:space="preserve"> и внеплановые</w:t>
      </w:r>
      <w:r w:rsidRPr="00033A82">
        <w:rPr>
          <w:rFonts w:ascii="Times New Roman" w:hAnsi="Times New Roman" w:cs="Times New Roman"/>
          <w:sz w:val="28"/>
          <w:szCs w:val="28"/>
        </w:rPr>
        <w:t xml:space="preserve"> контрольные (надзорные)</w:t>
      </w:r>
      <w:r w:rsidR="00EF3036" w:rsidRPr="00033A82">
        <w:rPr>
          <w:rFonts w:ascii="Times New Roman" w:hAnsi="Times New Roman" w:cs="Times New Roman"/>
          <w:sz w:val="28"/>
          <w:szCs w:val="28"/>
        </w:rPr>
        <w:t xml:space="preserve"> мероприятия </w:t>
      </w:r>
      <w:r w:rsidR="001D05AC" w:rsidRPr="00033A82">
        <w:rPr>
          <w:rFonts w:ascii="Times New Roman" w:hAnsi="Times New Roman" w:cs="Times New Roman"/>
          <w:sz w:val="28"/>
          <w:szCs w:val="28"/>
        </w:rPr>
        <w:br/>
      </w:r>
      <w:r w:rsidRPr="00033A82">
        <w:rPr>
          <w:rFonts w:ascii="Times New Roman" w:hAnsi="Times New Roman" w:cs="Times New Roman"/>
          <w:sz w:val="28"/>
          <w:szCs w:val="28"/>
        </w:rPr>
        <w:t>во взаимодействии с контролируемыми лицами министерством не проводились.</w:t>
      </w:r>
      <w:r w:rsidR="009D5F6D" w:rsidRPr="00033A82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РФ о</w:t>
      </w:r>
      <w:r w:rsidR="00EF3036" w:rsidRPr="00033A82">
        <w:rPr>
          <w:rFonts w:ascii="Times New Roman" w:hAnsi="Times New Roman" w:cs="Times New Roman"/>
          <w:sz w:val="28"/>
          <w:szCs w:val="28"/>
        </w:rPr>
        <w:t xml:space="preserve">т 10.03.2022 № 336 определено, </w:t>
      </w:r>
      <w:r w:rsidR="001D05AC" w:rsidRPr="00033A82">
        <w:rPr>
          <w:rFonts w:ascii="Times New Roman" w:hAnsi="Times New Roman" w:cs="Times New Roman"/>
          <w:sz w:val="28"/>
          <w:szCs w:val="28"/>
        </w:rPr>
        <w:br/>
      </w:r>
      <w:r w:rsidR="009D5F6D" w:rsidRPr="00033A82">
        <w:rPr>
          <w:rFonts w:ascii="Times New Roman" w:hAnsi="Times New Roman" w:cs="Times New Roman"/>
          <w:sz w:val="28"/>
          <w:szCs w:val="28"/>
        </w:rPr>
        <w:t>что возбуждение дела об административном правонарушении возможно только в случае проведения контрольного (над</w:t>
      </w:r>
      <w:r w:rsidR="00EF3036" w:rsidRPr="00033A82">
        <w:rPr>
          <w:rFonts w:ascii="Times New Roman" w:hAnsi="Times New Roman" w:cs="Times New Roman"/>
          <w:sz w:val="28"/>
          <w:szCs w:val="28"/>
        </w:rPr>
        <w:t xml:space="preserve">зорного) мероприятия, сведения </w:t>
      </w:r>
      <w:r w:rsidR="001D05AC" w:rsidRPr="00033A82">
        <w:rPr>
          <w:rFonts w:ascii="Times New Roman" w:hAnsi="Times New Roman" w:cs="Times New Roman"/>
          <w:sz w:val="28"/>
          <w:szCs w:val="28"/>
        </w:rPr>
        <w:br/>
      </w:r>
      <w:r w:rsidR="009D5F6D" w:rsidRPr="00033A82">
        <w:rPr>
          <w:rFonts w:ascii="Times New Roman" w:hAnsi="Times New Roman" w:cs="Times New Roman"/>
          <w:sz w:val="28"/>
          <w:szCs w:val="28"/>
        </w:rPr>
        <w:t>о котором вносится в единый реестр контрольных (надзорных) мероприятий, следовательно, во взаимодействии с контролируемым лицом.</w:t>
      </w:r>
    </w:p>
    <w:p w:rsidR="006047EB" w:rsidRPr="00033A82" w:rsidRDefault="006047EB" w:rsidP="0090776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A82">
        <w:rPr>
          <w:rFonts w:ascii="Times New Roman" w:hAnsi="Times New Roman" w:cs="Times New Roman"/>
          <w:sz w:val="28"/>
          <w:szCs w:val="28"/>
        </w:rPr>
        <w:t>В 202</w:t>
      </w:r>
      <w:r w:rsidR="004B77CC" w:rsidRPr="00033A82">
        <w:rPr>
          <w:rFonts w:ascii="Times New Roman" w:hAnsi="Times New Roman" w:cs="Times New Roman"/>
          <w:sz w:val="28"/>
          <w:szCs w:val="28"/>
        </w:rPr>
        <w:t>5</w:t>
      </w:r>
      <w:r w:rsidRPr="00033A82">
        <w:rPr>
          <w:rFonts w:ascii="Times New Roman" w:hAnsi="Times New Roman" w:cs="Times New Roman"/>
          <w:sz w:val="28"/>
          <w:szCs w:val="28"/>
        </w:rPr>
        <w:t xml:space="preserve"> году в силу </w:t>
      </w:r>
      <w:r w:rsidR="00B43907" w:rsidRPr="00033A82">
        <w:rPr>
          <w:rFonts w:ascii="Times New Roman" w:hAnsi="Times New Roman" w:cs="Times New Roman"/>
          <w:sz w:val="28"/>
          <w:szCs w:val="28"/>
        </w:rPr>
        <w:t>действующего</w:t>
      </w:r>
      <w:r w:rsidRPr="00033A82">
        <w:rPr>
          <w:rFonts w:ascii="Times New Roman" w:hAnsi="Times New Roman" w:cs="Times New Roman"/>
          <w:sz w:val="28"/>
          <w:szCs w:val="28"/>
        </w:rPr>
        <w:t xml:space="preserve"> моратория на проведение проверок </w:t>
      </w:r>
      <w:r w:rsidRPr="00033A82">
        <w:rPr>
          <w:rFonts w:ascii="Times New Roman" w:hAnsi="Times New Roman" w:cs="Times New Roman"/>
          <w:sz w:val="28"/>
          <w:szCs w:val="28"/>
        </w:rPr>
        <w:br/>
        <w:t>и запрета на возбуждение административных производств деятельность министерства была направлена на профилактику нарушений обязательных требований.</w:t>
      </w:r>
    </w:p>
    <w:p w:rsidR="006047EB" w:rsidRDefault="006047EB" w:rsidP="0090776A">
      <w:pPr>
        <w:autoSpaceDE w:val="0"/>
        <w:autoSpaceDN w:val="0"/>
        <w:adjustRightInd w:val="0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A82">
        <w:rPr>
          <w:rFonts w:ascii="Times New Roman" w:hAnsi="Times New Roman" w:cs="Times New Roman"/>
          <w:sz w:val="28"/>
          <w:szCs w:val="28"/>
        </w:rPr>
        <w:t xml:space="preserve">Профилактические мероприятия проводились в соответствии </w:t>
      </w:r>
      <w:r w:rsidRPr="00033A82">
        <w:rPr>
          <w:rFonts w:ascii="Times New Roman" w:hAnsi="Times New Roman" w:cs="Times New Roman"/>
          <w:sz w:val="28"/>
          <w:szCs w:val="28"/>
        </w:rPr>
        <w:br/>
        <w:t>с утвержденной на 202</w:t>
      </w:r>
      <w:r w:rsidR="004B77CC" w:rsidRPr="00033A82">
        <w:rPr>
          <w:rFonts w:ascii="Times New Roman" w:hAnsi="Times New Roman" w:cs="Times New Roman"/>
          <w:sz w:val="28"/>
          <w:szCs w:val="28"/>
        </w:rPr>
        <w:t>5</w:t>
      </w:r>
      <w:r w:rsidRPr="00033A82">
        <w:rPr>
          <w:rFonts w:ascii="Times New Roman" w:hAnsi="Times New Roman" w:cs="Times New Roman"/>
          <w:sz w:val="28"/>
          <w:szCs w:val="28"/>
        </w:rPr>
        <w:t xml:space="preserve"> год программой профилактики рисков причинения вреда (ущерба) охраняемым законом ценностям (приказ министерства охраны окружающ</w:t>
      </w:r>
      <w:r w:rsidR="00A668A7" w:rsidRPr="00033A82">
        <w:rPr>
          <w:rFonts w:ascii="Times New Roman" w:hAnsi="Times New Roman" w:cs="Times New Roman"/>
          <w:sz w:val="28"/>
          <w:szCs w:val="28"/>
        </w:rPr>
        <w:t xml:space="preserve">ей среды Кировской области от </w:t>
      </w:r>
      <w:r w:rsidR="00487560" w:rsidRPr="00033A82">
        <w:rPr>
          <w:rFonts w:ascii="Times New Roman" w:hAnsi="Times New Roman" w:cs="Times New Roman"/>
          <w:sz w:val="28"/>
          <w:szCs w:val="28"/>
        </w:rPr>
        <w:t>16.12.2024 № 413</w:t>
      </w:r>
      <w:r w:rsidRPr="00033A82">
        <w:rPr>
          <w:rFonts w:ascii="Times New Roman" w:hAnsi="Times New Roman" w:cs="Times New Roman"/>
          <w:sz w:val="28"/>
          <w:szCs w:val="28"/>
        </w:rPr>
        <w:t>).</w:t>
      </w:r>
    </w:p>
    <w:tbl>
      <w:tblPr>
        <w:tblStyle w:val="a3"/>
        <w:tblW w:w="0" w:type="auto"/>
        <w:tblLook w:val="04A0"/>
      </w:tblPr>
      <w:tblGrid>
        <w:gridCol w:w="7054"/>
        <w:gridCol w:w="2693"/>
      </w:tblGrid>
      <w:tr w:rsidR="008C1014" w:rsidTr="00063C67">
        <w:tc>
          <w:tcPr>
            <w:tcW w:w="7054" w:type="dxa"/>
          </w:tcPr>
          <w:p w:rsidR="008C1014" w:rsidRPr="00625D3D" w:rsidRDefault="008C1014" w:rsidP="00063C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D3D">
              <w:rPr>
                <w:rFonts w:ascii="Times New Roman" w:hAnsi="Times New Roman" w:cs="Times New Roman"/>
                <w:b/>
                <w:sz w:val="28"/>
                <w:szCs w:val="28"/>
              </w:rPr>
              <w:t>Вид профилактического мероприятия</w:t>
            </w:r>
          </w:p>
        </w:tc>
        <w:tc>
          <w:tcPr>
            <w:tcW w:w="2693" w:type="dxa"/>
          </w:tcPr>
          <w:p w:rsidR="008C1014" w:rsidRPr="00625D3D" w:rsidRDefault="008C1014" w:rsidP="004B77C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D3D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4B77C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25D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8C1014" w:rsidTr="00063C67">
        <w:tc>
          <w:tcPr>
            <w:tcW w:w="7054" w:type="dxa"/>
          </w:tcPr>
          <w:p w:rsidR="008C1014" w:rsidRPr="00625D3D" w:rsidRDefault="008C1014" w:rsidP="00063C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D3D"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</w:t>
            </w:r>
          </w:p>
        </w:tc>
        <w:tc>
          <w:tcPr>
            <w:tcW w:w="2693" w:type="dxa"/>
          </w:tcPr>
          <w:p w:rsidR="008C1014" w:rsidRPr="00E813E1" w:rsidRDefault="004B77CC" w:rsidP="00063C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C1014" w:rsidTr="00063C67">
        <w:tc>
          <w:tcPr>
            <w:tcW w:w="7054" w:type="dxa"/>
          </w:tcPr>
          <w:p w:rsidR="008C1014" w:rsidRPr="00625D3D" w:rsidRDefault="008C1014" w:rsidP="00063C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D3D"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2693" w:type="dxa"/>
          </w:tcPr>
          <w:p w:rsidR="008C1014" w:rsidRPr="00E813E1" w:rsidRDefault="004B77CC" w:rsidP="00063C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8C1014" w:rsidTr="00063C67">
        <w:tc>
          <w:tcPr>
            <w:tcW w:w="7054" w:type="dxa"/>
          </w:tcPr>
          <w:p w:rsidR="008C1014" w:rsidRPr="00625D3D" w:rsidRDefault="008C1014" w:rsidP="00063C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D3D">
              <w:rPr>
                <w:rFonts w:ascii="Times New Roman" w:hAnsi="Times New Roman" w:cs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2693" w:type="dxa"/>
          </w:tcPr>
          <w:p w:rsidR="008C1014" w:rsidRPr="00E813E1" w:rsidRDefault="004B77CC" w:rsidP="00063C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8C1014" w:rsidTr="00063C67">
        <w:tc>
          <w:tcPr>
            <w:tcW w:w="7054" w:type="dxa"/>
          </w:tcPr>
          <w:p w:rsidR="008C1014" w:rsidRPr="00625D3D" w:rsidRDefault="008C1014" w:rsidP="00063C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D3D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</w:t>
            </w:r>
          </w:p>
        </w:tc>
        <w:tc>
          <w:tcPr>
            <w:tcW w:w="2693" w:type="dxa"/>
          </w:tcPr>
          <w:p w:rsidR="008C1014" w:rsidRPr="00E813E1" w:rsidRDefault="00E813E1" w:rsidP="00063C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C1014" w:rsidRPr="00E27AFE" w:rsidTr="00063C67">
        <w:tc>
          <w:tcPr>
            <w:tcW w:w="7054" w:type="dxa"/>
          </w:tcPr>
          <w:p w:rsidR="008C1014" w:rsidRPr="00E27AFE" w:rsidRDefault="008C1014" w:rsidP="00063C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AFE"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</w:p>
        </w:tc>
        <w:tc>
          <w:tcPr>
            <w:tcW w:w="2693" w:type="dxa"/>
          </w:tcPr>
          <w:p w:rsidR="008C1014" w:rsidRPr="00E27AFE" w:rsidRDefault="00B43907" w:rsidP="004B77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A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B77CC" w:rsidRPr="00E27A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487242" w:rsidRDefault="001D05AC" w:rsidP="004B77CC">
      <w:pPr>
        <w:widowControl w:val="0"/>
        <w:suppressAutoHyphens/>
        <w:autoSpaceDE w:val="0"/>
        <w:autoSpaceDN w:val="0"/>
        <w:spacing w:before="240"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AFE">
        <w:rPr>
          <w:rFonts w:ascii="Times New Roman" w:hAnsi="Times New Roman" w:cs="Times New Roman"/>
          <w:sz w:val="28"/>
          <w:szCs w:val="28"/>
        </w:rPr>
        <w:t>Типовым</w:t>
      </w:r>
      <w:r w:rsidR="008C1014" w:rsidRPr="00E27AFE"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Pr="00E27AFE">
        <w:rPr>
          <w:rFonts w:ascii="Times New Roman" w:hAnsi="Times New Roman" w:cs="Times New Roman"/>
          <w:sz w:val="28"/>
          <w:szCs w:val="28"/>
        </w:rPr>
        <w:t>ем</w:t>
      </w:r>
      <w:r w:rsidR="008C1014" w:rsidRPr="00E27AFE">
        <w:rPr>
          <w:rFonts w:ascii="Times New Roman" w:hAnsi="Times New Roman" w:cs="Times New Roman"/>
          <w:sz w:val="28"/>
          <w:szCs w:val="28"/>
        </w:rPr>
        <w:t>, выявленным в результате обобщения правоприменительной практики</w:t>
      </w:r>
      <w:r w:rsidR="00AE2264" w:rsidRPr="00E27AFE">
        <w:rPr>
          <w:rFonts w:ascii="Times New Roman" w:hAnsi="Times New Roman" w:cs="Times New Roman"/>
          <w:sz w:val="28"/>
          <w:szCs w:val="28"/>
        </w:rPr>
        <w:t>,</w:t>
      </w:r>
      <w:r w:rsidR="008C1014" w:rsidRPr="00E27AFE">
        <w:rPr>
          <w:rFonts w:ascii="Times New Roman" w:hAnsi="Times New Roman" w:cs="Times New Roman"/>
          <w:sz w:val="28"/>
          <w:szCs w:val="28"/>
        </w:rPr>
        <w:t xml:space="preserve"> явил</w:t>
      </w:r>
      <w:r w:rsidRPr="00E27AFE">
        <w:rPr>
          <w:rFonts w:ascii="Times New Roman" w:hAnsi="Times New Roman" w:cs="Times New Roman"/>
          <w:sz w:val="28"/>
          <w:szCs w:val="28"/>
        </w:rPr>
        <w:t>о</w:t>
      </w:r>
      <w:r w:rsidR="008C1014" w:rsidRPr="00E27AFE">
        <w:rPr>
          <w:rFonts w:ascii="Times New Roman" w:hAnsi="Times New Roman" w:cs="Times New Roman"/>
          <w:sz w:val="28"/>
          <w:szCs w:val="28"/>
        </w:rPr>
        <w:t>сь</w:t>
      </w:r>
      <w:r w:rsidRPr="00E27AFE">
        <w:rPr>
          <w:rFonts w:ascii="Times New Roman" w:hAnsi="Times New Roman" w:cs="Times New Roman"/>
          <w:sz w:val="28"/>
          <w:szCs w:val="28"/>
        </w:rPr>
        <w:t xml:space="preserve"> пользование недрами без лицензии</w:t>
      </w:r>
      <w:r w:rsidR="00D04F43" w:rsidRPr="00E27AFE">
        <w:rPr>
          <w:rFonts w:ascii="Times New Roman" w:hAnsi="Times New Roman" w:cs="Times New Roman"/>
          <w:sz w:val="28"/>
          <w:szCs w:val="28"/>
        </w:rPr>
        <w:br/>
      </w:r>
      <w:r w:rsidRPr="00E27AFE">
        <w:rPr>
          <w:rFonts w:ascii="Times New Roman" w:hAnsi="Times New Roman" w:cs="Times New Roman"/>
          <w:sz w:val="28"/>
          <w:szCs w:val="28"/>
        </w:rPr>
        <w:t>на пользование недрами</w:t>
      </w:r>
      <w:r w:rsidR="004B77CC" w:rsidRPr="00E27AFE">
        <w:rPr>
          <w:rFonts w:ascii="Times New Roman" w:hAnsi="Times New Roman" w:cs="Times New Roman"/>
          <w:sz w:val="28"/>
          <w:szCs w:val="28"/>
        </w:rPr>
        <w:t>, а также с нарушением условий, предусмотренных лицензией на пользование недрами</w:t>
      </w:r>
      <w:r w:rsidRPr="00E27AF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B319FF" w:rsidRPr="00111B87" w:rsidRDefault="0090776A" w:rsidP="00111B87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76A">
        <w:rPr>
          <w:rFonts w:ascii="Times New Roman" w:hAnsi="Times New Roman" w:cs="Times New Roman"/>
          <w:b/>
          <w:sz w:val="28"/>
          <w:szCs w:val="28"/>
        </w:rPr>
        <w:lastRenderedPageBreak/>
        <w:t>3. Изменения в действующем законодательстве</w:t>
      </w:r>
    </w:p>
    <w:p w:rsidR="00600037" w:rsidRPr="003B7EC1" w:rsidRDefault="00600037" w:rsidP="004B4CC7">
      <w:pPr>
        <w:pStyle w:val="af0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 w:rsidRPr="003B7EC1">
        <w:rPr>
          <w:sz w:val="28"/>
          <w:szCs w:val="28"/>
        </w:rPr>
        <w:t xml:space="preserve">С 01.03.2025 действует постановление Правительства РФ от 30.11.2024 </w:t>
      </w:r>
      <w:r>
        <w:rPr>
          <w:sz w:val="28"/>
          <w:szCs w:val="28"/>
        </w:rPr>
        <w:br/>
      </w:r>
      <w:r w:rsidRPr="003B7EC1">
        <w:rPr>
          <w:sz w:val="28"/>
          <w:szCs w:val="28"/>
        </w:rPr>
        <w:t xml:space="preserve">№ 1693 «Об утверждении Правил установления и изменения границ участков недр, предоставленных в пользование». Указанным постановлением детализирован перечень случаев, в которых возможно установление и изменение границ участков недр, предоставленных в пользование. Определены органы, которые устанавливают границы участков недр в конкретных случаях. Также в отношении запасов полезных ископаемых отдельных категорий снимается 20-процентное ограничение по количеству присоединяемых </w:t>
      </w:r>
      <w:r>
        <w:rPr>
          <w:sz w:val="28"/>
          <w:szCs w:val="28"/>
        </w:rPr>
        <w:br/>
      </w:r>
      <w:r w:rsidRPr="003B7EC1">
        <w:rPr>
          <w:sz w:val="28"/>
          <w:szCs w:val="28"/>
        </w:rPr>
        <w:t xml:space="preserve">к участку недр, предоставленному в пользование, запасов полезных ископаемых, являющихся частью месторождения полезного ископаемого, расположенного на данном участке недр. Предусмотрено новое основание изменения границ участка недр в сторону его увеличения, позволяющее вовлекать в освоение отходы </w:t>
      </w:r>
      <w:proofErr w:type="spellStart"/>
      <w:r w:rsidRPr="003B7EC1">
        <w:rPr>
          <w:sz w:val="28"/>
          <w:szCs w:val="28"/>
        </w:rPr>
        <w:t>недропользования</w:t>
      </w:r>
      <w:proofErr w:type="spellEnd"/>
      <w:r w:rsidRPr="003B7EC1">
        <w:rPr>
          <w:sz w:val="28"/>
          <w:szCs w:val="28"/>
        </w:rPr>
        <w:t xml:space="preserve">, расположенные за границами данного участка недр. </w:t>
      </w:r>
    </w:p>
    <w:p w:rsidR="00600037" w:rsidRDefault="00600037" w:rsidP="004B4CC7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4FEC">
        <w:rPr>
          <w:rFonts w:ascii="Times New Roman" w:hAnsi="Times New Roman" w:cs="Times New Roman"/>
          <w:sz w:val="28"/>
          <w:szCs w:val="28"/>
        </w:rPr>
        <w:t>Принято постановления Правительства Российской Федерации № 604 от 08.05.2025 «О порядке охраны подземных вод», которым установлен новый порядок проведения мониторинга подземных вод, введены дополнительные требования к водопользователям, изменена система контроля качества подземных вод, уточнены правила получения разрешений на пользование подземными водами. Увеличен перечень обязательных показателей при проведении гидрогеологического мониторинга, введены новые требования к оборудованию водозаборных сооружений, изменены сроки подачи отчетности для водопользователей, установлены дополнительные меры по защите подземных водных объектов Документ предусматривает переходный период продолжительностью 6 месяцев с момента вступления в силу. В течение этого времени водопользователи должны привести свою деятельность в соответствие с новыми требованиями.</w:t>
      </w:r>
    </w:p>
    <w:p w:rsidR="00600037" w:rsidRPr="004B4CC7" w:rsidRDefault="00600037" w:rsidP="004B4CC7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CC7">
        <w:rPr>
          <w:rFonts w:ascii="Times New Roman" w:hAnsi="Times New Roman" w:cs="Times New Roman"/>
          <w:sz w:val="28"/>
          <w:szCs w:val="28"/>
        </w:rPr>
        <w:t xml:space="preserve">В течение 2025 года в силу вступили следующие основные изменения </w:t>
      </w:r>
      <w:r w:rsidRPr="004B4CC7">
        <w:rPr>
          <w:rFonts w:ascii="Times New Roman" w:hAnsi="Times New Roman" w:cs="Times New Roman"/>
          <w:sz w:val="28"/>
          <w:szCs w:val="28"/>
        </w:rPr>
        <w:br/>
        <w:t>в Законе Российской Федерации от 21.02.1992 № 2395-1 «О недрах»:</w:t>
      </w:r>
    </w:p>
    <w:p w:rsidR="004B4CC7" w:rsidRPr="004B4CC7" w:rsidRDefault="004B4CC7" w:rsidP="004B4CC7">
      <w:pPr>
        <w:pStyle w:val="af0"/>
        <w:spacing w:before="0" w:beforeAutospacing="0" w:after="0" w:afterAutospacing="0" w:line="312" w:lineRule="auto"/>
        <w:ind w:firstLine="673"/>
        <w:jc w:val="both"/>
        <w:rPr>
          <w:sz w:val="28"/>
          <w:szCs w:val="28"/>
        </w:rPr>
      </w:pPr>
      <w:r w:rsidRPr="004B4CC7">
        <w:rPr>
          <w:sz w:val="28"/>
          <w:szCs w:val="28"/>
        </w:rPr>
        <w:t xml:space="preserve">ч. 1 ст. 11 действует в следующей редакции: </w:t>
      </w:r>
      <w:proofErr w:type="gramStart"/>
      <w:r w:rsidRPr="004B4CC7">
        <w:rPr>
          <w:sz w:val="28"/>
          <w:szCs w:val="28"/>
        </w:rPr>
        <w:t xml:space="preserve">Предоставление недр в пользование, в том числе предоставление их в пользование органами государственной власти субъектов Российской Федерации, оформляется специальным государственным разрешением в виде лицензии на пользование недрами в электронной форме, включающей текстовые, графические и иные </w:t>
      </w:r>
      <w:r w:rsidRPr="004B4CC7">
        <w:rPr>
          <w:sz w:val="28"/>
          <w:szCs w:val="28"/>
        </w:rPr>
        <w:lastRenderedPageBreak/>
        <w:t>приложения, являющиеся неотъемлемой составной частью лицензии на пользование недрами и определяющие основные условия пользования недрами, за исключением случаев, установленных настоящим Законом;</w:t>
      </w:r>
      <w:proofErr w:type="gramEnd"/>
    </w:p>
    <w:p w:rsidR="004B4CC7" w:rsidRDefault="004B4CC7" w:rsidP="004B4CC7">
      <w:pPr>
        <w:pStyle w:val="af0"/>
        <w:spacing w:before="0" w:beforeAutospacing="0" w:after="0" w:afterAutospacing="0" w:line="312" w:lineRule="auto"/>
        <w:ind w:firstLine="673"/>
        <w:jc w:val="both"/>
        <w:rPr>
          <w:sz w:val="28"/>
          <w:szCs w:val="28"/>
        </w:rPr>
      </w:pPr>
      <w:r w:rsidRPr="004B4CC7">
        <w:rPr>
          <w:sz w:val="28"/>
          <w:szCs w:val="28"/>
        </w:rPr>
        <w:t>ч. 3 ст. 12.1 действует в следующей редакции: Подтверждением наличия лицензии на пользование недрами является запись о ее выдаче в государственном реестре участков недр, предоставленных в пользование, и лицензий на пользование недрами, предусмотренном статьей 28 настоящего Закона;</w:t>
      </w:r>
    </w:p>
    <w:p w:rsidR="003732C3" w:rsidRPr="003732C3" w:rsidRDefault="003732C3" w:rsidP="003732C3">
      <w:pPr>
        <w:pStyle w:val="af0"/>
        <w:spacing w:before="0" w:beforeAutospacing="0" w:after="0" w:afterAutospacing="0" w:line="312" w:lineRule="auto"/>
        <w:ind w:firstLine="67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введена</w:t>
      </w:r>
      <w:proofErr w:type="gramEnd"/>
      <w:r>
        <w:rPr>
          <w:sz w:val="28"/>
          <w:szCs w:val="28"/>
        </w:rPr>
        <w:t xml:space="preserve"> в действие ч. 3 ст. 25 следующего содержания: </w:t>
      </w:r>
      <w:proofErr w:type="gramStart"/>
      <w:r w:rsidRPr="003732C3">
        <w:rPr>
          <w:sz w:val="28"/>
          <w:szCs w:val="28"/>
        </w:rPr>
        <w:t>Для подтверждения информации о том, что на специальных картах (схемах), предусмотренных частью первой настоящей статьи, в отношении земель, земельных участков, расположенных за границами населенных пунктов, отображается или не отображается расположение месторождений полезных ископаемых, запасы которых учтены государственным балансом запасов полезных ископаемых, и (или) участков недр, предоставленных в пользование в виде горного отвода, лицо, заинтересованное в строительстве объектов капитального строительства в</w:t>
      </w:r>
      <w:proofErr w:type="gramEnd"/>
      <w:r w:rsidRPr="003732C3">
        <w:rPr>
          <w:sz w:val="28"/>
          <w:szCs w:val="28"/>
        </w:rPr>
        <w:t xml:space="preserve"> </w:t>
      </w:r>
      <w:proofErr w:type="gramStart"/>
      <w:r w:rsidRPr="003732C3">
        <w:rPr>
          <w:sz w:val="28"/>
          <w:szCs w:val="28"/>
        </w:rPr>
        <w:t>границах</w:t>
      </w:r>
      <w:proofErr w:type="gramEnd"/>
      <w:r w:rsidRPr="003732C3">
        <w:rPr>
          <w:sz w:val="28"/>
          <w:szCs w:val="28"/>
        </w:rPr>
        <w:t xml:space="preserve"> таких земельных участков, обращается к специальным картам (схемам), размещенным в едином фонде геологической информации о недрах.</w:t>
      </w:r>
    </w:p>
    <w:p w:rsidR="004B4CC7" w:rsidRPr="004B4CC7" w:rsidRDefault="004B4CC7" w:rsidP="004B4CC7">
      <w:pPr>
        <w:pStyle w:val="af0"/>
        <w:spacing w:before="0" w:beforeAutospacing="0" w:after="0" w:afterAutospacing="0" w:line="312" w:lineRule="auto"/>
        <w:ind w:firstLine="540"/>
        <w:jc w:val="both"/>
        <w:rPr>
          <w:sz w:val="28"/>
          <w:szCs w:val="28"/>
        </w:rPr>
      </w:pPr>
      <w:r w:rsidRPr="004B4CC7">
        <w:rPr>
          <w:sz w:val="28"/>
          <w:szCs w:val="28"/>
        </w:rPr>
        <w:t>ст. 28 действует в следующей редакции: Ведение государственного реестра работ по геологическому изучению недр, государственного реестра участков недр, предоставленных в пользование, и лицензий на пользование недрами осуществляется по единой системе в порядке, устанавливаемом федеральным органом управления государственным фондом недр.</w:t>
      </w:r>
    </w:p>
    <w:p w:rsidR="004B4CC7" w:rsidRPr="00B338E0" w:rsidRDefault="004B4CC7" w:rsidP="004B4CC7">
      <w:pPr>
        <w:pStyle w:val="ds-markdown-paragraph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0F1115"/>
          <w:sz w:val="28"/>
          <w:szCs w:val="27"/>
          <w:shd w:val="clear" w:color="auto" w:fill="FFFFFF"/>
        </w:rPr>
      </w:pPr>
      <w:r w:rsidRPr="00B338E0">
        <w:rPr>
          <w:color w:val="0F1115"/>
          <w:sz w:val="28"/>
          <w:szCs w:val="27"/>
          <w:shd w:val="clear" w:color="auto" w:fill="FFFFFF"/>
        </w:rPr>
        <w:t>Федеральный закон от 29.12.2025 №</w:t>
      </w:r>
      <w:r>
        <w:rPr>
          <w:color w:val="0F1115"/>
          <w:sz w:val="28"/>
          <w:szCs w:val="27"/>
          <w:shd w:val="clear" w:color="auto" w:fill="FFFFFF"/>
        </w:rPr>
        <w:t xml:space="preserve"> 567-ФЗ «</w:t>
      </w:r>
      <w:r w:rsidRPr="00B338E0">
        <w:rPr>
          <w:color w:val="0F1115"/>
          <w:sz w:val="28"/>
          <w:szCs w:val="27"/>
          <w:shd w:val="clear" w:color="auto" w:fill="FFFFFF"/>
        </w:rPr>
        <w:t>О внесении</w:t>
      </w:r>
      <w:r>
        <w:rPr>
          <w:color w:val="0F1115"/>
          <w:sz w:val="28"/>
          <w:szCs w:val="27"/>
          <w:shd w:val="clear" w:color="auto" w:fill="FFFFFF"/>
        </w:rPr>
        <w:t xml:space="preserve"> изменений в Федеральный закон «</w:t>
      </w:r>
      <w:r w:rsidRPr="00B338E0">
        <w:rPr>
          <w:color w:val="0F1115"/>
          <w:sz w:val="28"/>
          <w:szCs w:val="27"/>
          <w:shd w:val="clear" w:color="auto" w:fill="FFFFFF"/>
        </w:rPr>
        <w:t>О государственном контроле (надзоре) и муниципальном к</w:t>
      </w:r>
      <w:r>
        <w:rPr>
          <w:color w:val="0F1115"/>
          <w:sz w:val="28"/>
          <w:szCs w:val="27"/>
          <w:shd w:val="clear" w:color="auto" w:fill="FFFFFF"/>
        </w:rPr>
        <w:t xml:space="preserve">онтроле в Российской Федерации» </w:t>
      </w:r>
      <w:r w:rsidRPr="00B338E0">
        <w:rPr>
          <w:color w:val="0F1115"/>
          <w:sz w:val="28"/>
          <w:szCs w:val="27"/>
          <w:shd w:val="clear" w:color="auto" w:fill="FFFFFF"/>
        </w:rPr>
        <w:t>вносит в Федеральны</w:t>
      </w:r>
      <w:r>
        <w:rPr>
          <w:color w:val="0F1115"/>
          <w:sz w:val="28"/>
          <w:szCs w:val="27"/>
          <w:shd w:val="clear" w:color="auto" w:fill="FFFFFF"/>
        </w:rPr>
        <w:t>й закон от 31.07.2020 № 248-ФЗ «</w:t>
      </w:r>
      <w:r w:rsidRPr="00B338E0">
        <w:rPr>
          <w:color w:val="0F1115"/>
          <w:sz w:val="28"/>
          <w:szCs w:val="27"/>
          <w:shd w:val="clear" w:color="auto" w:fill="FFFFFF"/>
        </w:rPr>
        <w:t>О государственном контроле (надзоре) и муниципальном к</w:t>
      </w:r>
      <w:r>
        <w:rPr>
          <w:color w:val="0F1115"/>
          <w:sz w:val="28"/>
          <w:szCs w:val="27"/>
          <w:shd w:val="clear" w:color="auto" w:fill="FFFFFF"/>
        </w:rPr>
        <w:t xml:space="preserve">онтроле в Российской Федерации» </w:t>
      </w:r>
      <w:r w:rsidRPr="00B338E0">
        <w:rPr>
          <w:color w:val="0F1115"/>
          <w:sz w:val="28"/>
          <w:szCs w:val="27"/>
          <w:shd w:val="clear" w:color="auto" w:fill="FFFFFF"/>
        </w:rPr>
        <w:t>следующие изменения:</w:t>
      </w:r>
    </w:p>
    <w:p w:rsidR="004B4CC7" w:rsidRPr="00B338E0" w:rsidRDefault="004B4CC7" w:rsidP="004B4CC7">
      <w:pPr>
        <w:pStyle w:val="ds-markdown-paragraph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0F1115"/>
          <w:sz w:val="32"/>
          <w:szCs w:val="27"/>
        </w:rPr>
      </w:pPr>
      <w:r w:rsidRPr="00B338E0">
        <w:rPr>
          <w:color w:val="0F1115"/>
          <w:sz w:val="28"/>
          <w:szCs w:val="27"/>
        </w:rPr>
        <w:t xml:space="preserve">Закрепляется принципиально новый порядок документооборота: решения о проведении проверок, акты и предписания теперь оформляются путём внесения сведений в единый реестр контрольных (надзорных) мероприятий без формирования отдельного документа на бумаге. Расширяются каналы взаимодействия — уведомления, возражения на предостережения и документы могут направляться через порталы </w:t>
      </w:r>
      <w:proofErr w:type="spellStart"/>
      <w:r w:rsidRPr="00B338E0">
        <w:rPr>
          <w:color w:val="0F1115"/>
          <w:sz w:val="28"/>
          <w:szCs w:val="27"/>
        </w:rPr>
        <w:t>госуслуг</w:t>
      </w:r>
      <w:proofErr w:type="spellEnd"/>
      <w:r w:rsidRPr="00B338E0">
        <w:rPr>
          <w:color w:val="0F1115"/>
          <w:sz w:val="28"/>
          <w:szCs w:val="27"/>
        </w:rPr>
        <w:t xml:space="preserve">, а также с использованием </w:t>
      </w:r>
      <w:r w:rsidRPr="00B338E0">
        <w:rPr>
          <w:color w:val="0F1115"/>
          <w:sz w:val="28"/>
          <w:szCs w:val="27"/>
        </w:rPr>
        <w:lastRenderedPageBreak/>
        <w:t>мобильного приложения «Инспектор». При проведении выездных обследований официально разрешено применение беспилотных систем, что повышает эффективность мониторинга.</w:t>
      </w:r>
    </w:p>
    <w:p w:rsidR="004B4CC7" w:rsidRPr="00B338E0" w:rsidRDefault="004B4CC7" w:rsidP="004B4CC7">
      <w:pPr>
        <w:pStyle w:val="ds-markdown-paragraph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0F1115"/>
          <w:sz w:val="28"/>
          <w:szCs w:val="27"/>
        </w:rPr>
      </w:pPr>
      <w:r w:rsidRPr="00B338E0">
        <w:rPr>
          <w:color w:val="0F1115"/>
          <w:sz w:val="28"/>
          <w:szCs w:val="27"/>
        </w:rPr>
        <w:t>Уточняется, что обязательные профилактические визиты могут проводиться не чаще одного раза в год, а положение о виде контроля вправе предусматривать возможность вообще не проводить плановые мероприятия, заменяя их профилактикой. Вводится требование о том, что перечни индикаторов риска должны содержать конкретные значения параметров объектов контроля либо порядок их расчёта, что исключает субъективность при назначении внеплановых проверок. Кроме того, решение об отнесении объекта к категории риска считается принятым только после внесения соответствующих сведений в единый реестр видов контроля.</w:t>
      </w:r>
    </w:p>
    <w:p w:rsidR="004B4CC7" w:rsidRPr="00B338E0" w:rsidRDefault="004B4CC7" w:rsidP="004B4CC7">
      <w:pPr>
        <w:pStyle w:val="ds-markdown-paragraph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0F1115"/>
          <w:sz w:val="28"/>
          <w:szCs w:val="27"/>
        </w:rPr>
      </w:pPr>
      <w:r w:rsidRPr="00B338E0">
        <w:rPr>
          <w:color w:val="0F1115"/>
          <w:sz w:val="28"/>
          <w:szCs w:val="27"/>
        </w:rPr>
        <w:t>Детализируется иерархия рассмотрения жалоб: чётко определено, какой орган рассматривает жалобы на территориальные структуры, центральный аппарат и непосредственно на руководителя, включая случаи отсутствия вышестоящей инстанции. Важным аспектом является распространение сокращённых сроков проверок, установленных для малого бизнеса, на социально ориентированные некоммерческие организации, включённые в соответствующий реестр.</w:t>
      </w:r>
    </w:p>
    <w:p w:rsidR="004B4CC7" w:rsidRPr="00B338E0" w:rsidRDefault="004B4CC7" w:rsidP="004B4CC7">
      <w:pPr>
        <w:pStyle w:val="ds-markdown-paragraph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0F1115"/>
          <w:sz w:val="28"/>
          <w:szCs w:val="27"/>
        </w:rPr>
      </w:pPr>
      <w:r w:rsidRPr="00B338E0">
        <w:rPr>
          <w:color w:val="0F1115"/>
          <w:sz w:val="28"/>
          <w:szCs w:val="27"/>
        </w:rPr>
        <w:t>В рамках выездных обследований и проверок закреплена возможность получения письменных объяснений и проведения о</w:t>
      </w:r>
      <w:r>
        <w:rPr>
          <w:color w:val="0F1115"/>
          <w:sz w:val="28"/>
          <w:szCs w:val="27"/>
        </w:rPr>
        <w:t xml:space="preserve">проса при выявлении нарушений. </w:t>
      </w:r>
    </w:p>
    <w:p w:rsidR="004B4CC7" w:rsidRDefault="004B4CC7" w:rsidP="004B4CC7">
      <w:pPr>
        <w:pStyle w:val="ds-markdown-paragraph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0F1115"/>
          <w:sz w:val="28"/>
          <w:szCs w:val="27"/>
        </w:rPr>
      </w:pPr>
      <w:r w:rsidRPr="00B338E0">
        <w:rPr>
          <w:color w:val="0F1115"/>
          <w:sz w:val="28"/>
          <w:szCs w:val="27"/>
        </w:rPr>
        <w:t xml:space="preserve">Устанавливается, что порядок заключения и расторжения соглашений с контролируемыми лицами определяется Правительством, а повторное ходатайство о заключении </w:t>
      </w:r>
      <w:proofErr w:type="gramStart"/>
      <w:r w:rsidRPr="00B338E0">
        <w:rPr>
          <w:color w:val="0F1115"/>
          <w:sz w:val="28"/>
          <w:szCs w:val="27"/>
        </w:rPr>
        <w:t>соглашения</w:t>
      </w:r>
      <w:proofErr w:type="gramEnd"/>
      <w:r w:rsidRPr="00B338E0">
        <w:rPr>
          <w:color w:val="0F1115"/>
          <w:sz w:val="28"/>
          <w:szCs w:val="27"/>
        </w:rPr>
        <w:t xml:space="preserve"> возможно не ранее чем через пять лет после расторжения предыдущего.</w:t>
      </w:r>
      <w:r>
        <w:rPr>
          <w:color w:val="0F1115"/>
          <w:sz w:val="28"/>
          <w:szCs w:val="27"/>
        </w:rPr>
        <w:t xml:space="preserve"> Однако, постановлением Правительства РФ от 31.05.2025 № 829 </w:t>
      </w:r>
      <w:r w:rsidRPr="00BC4B2D">
        <w:rPr>
          <w:color w:val="052B3C"/>
          <w:spacing w:val="3"/>
          <w:sz w:val="28"/>
          <w:szCs w:val="28"/>
          <w:shd w:val="clear" w:color="auto" w:fill="FFFFFF"/>
        </w:rPr>
        <w:t>«Об утверждении Правил заключения, изменения, продления, расторжения соглашения о надлежащем устранении выявленных нарушений обязательных требований»</w:t>
      </w:r>
      <w:r>
        <w:rPr>
          <w:rFonts w:asciiTheme="minorHAnsi" w:hAnsiTheme="minorHAnsi"/>
          <w:color w:val="052B3C"/>
          <w:spacing w:val="3"/>
          <w:sz w:val="37"/>
          <w:szCs w:val="37"/>
          <w:shd w:val="clear" w:color="auto" w:fill="FFFFFF"/>
        </w:rPr>
        <w:t xml:space="preserve"> </w:t>
      </w:r>
      <w:r>
        <w:rPr>
          <w:color w:val="0F1115"/>
          <w:sz w:val="28"/>
          <w:szCs w:val="27"/>
        </w:rPr>
        <w:t xml:space="preserve">в настоящее время заключение соглашений в рамках регионального экологического контроля (надзора) не предусмотрено. </w:t>
      </w:r>
    </w:p>
    <w:p w:rsidR="004B4CC7" w:rsidRPr="00B22E4F" w:rsidRDefault="004B4CC7" w:rsidP="004B4CC7">
      <w:pPr>
        <w:pStyle w:val="ds-markdown-paragraph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0F1115"/>
          <w:sz w:val="28"/>
          <w:szCs w:val="28"/>
        </w:rPr>
      </w:pPr>
      <w:r w:rsidRPr="00B22E4F">
        <w:rPr>
          <w:sz w:val="28"/>
          <w:szCs w:val="28"/>
        </w:rPr>
        <w:t xml:space="preserve">Постановлением Правительства РФ от 01.10.2025 № 1511 «О периодичности проведения обязательных профилактических визитов в рамках государственного контроля (надзора), муниципального контроля» установлена периодичность проведения обязательных профилактических визитов. </w:t>
      </w:r>
      <w:proofErr w:type="gramStart"/>
      <w:r w:rsidRPr="00B22E4F">
        <w:rPr>
          <w:sz w:val="28"/>
          <w:szCs w:val="28"/>
        </w:rPr>
        <w:t xml:space="preserve">Так, для </w:t>
      </w:r>
      <w:r w:rsidRPr="00B22E4F">
        <w:rPr>
          <w:sz w:val="28"/>
          <w:szCs w:val="28"/>
        </w:rPr>
        <w:lastRenderedPageBreak/>
        <w:t xml:space="preserve">объектов контроля, отнесенных к категории значительного риска - не более одного обязательного профилактического визита в 3 года; для объектов контроля, отнесенных к категории среднего риска - не более одного обязательного профилактического визита в 5 лет; для объектов контроля, отнесенных к категории умеренного риска  - не более одного обязательного профилактического визита в 6 лет. </w:t>
      </w:r>
      <w:proofErr w:type="gramEnd"/>
    </w:p>
    <w:p w:rsidR="004B4CC7" w:rsidRPr="004B4CC7" w:rsidRDefault="004B4CC7" w:rsidP="004B4CC7">
      <w:pPr>
        <w:pStyle w:val="af0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Принятые в течение </w:t>
      </w:r>
      <w:r w:rsidRPr="005A6D87">
        <w:rPr>
          <w:sz w:val="28"/>
          <w:szCs w:val="28"/>
        </w:rPr>
        <w:t>2025 года нормативные правовые акты являются частью комплексного подхода государства к охране окружающей среды и обеспечению устойчивости экономического роста. Благодаря этим изменениям улучшаются механизмы выявления и пресечения экологических правонарушений,</w:t>
      </w:r>
      <w:r>
        <w:rPr>
          <w:sz w:val="28"/>
          <w:szCs w:val="28"/>
        </w:rPr>
        <w:t xml:space="preserve"> в т.ч. в сфере </w:t>
      </w:r>
      <w:proofErr w:type="spellStart"/>
      <w:r>
        <w:rPr>
          <w:sz w:val="28"/>
          <w:szCs w:val="28"/>
        </w:rPr>
        <w:t>недропользования</w:t>
      </w:r>
      <w:proofErr w:type="spellEnd"/>
      <w:r>
        <w:rPr>
          <w:sz w:val="28"/>
          <w:szCs w:val="28"/>
        </w:rPr>
        <w:t xml:space="preserve">, </w:t>
      </w:r>
      <w:r w:rsidRPr="005A6D87">
        <w:rPr>
          <w:sz w:val="28"/>
          <w:szCs w:val="28"/>
        </w:rPr>
        <w:t xml:space="preserve"> повышается ответственность предпринимателей за нарушение законов, улучшается качество экосистемы нашей страны. Однако успешное внедрение этих инициатив требует тесного сотрудничества между государственными органами и бизнесом, </w:t>
      </w:r>
      <w:r w:rsidRPr="004B4CC7">
        <w:rPr>
          <w:sz w:val="28"/>
          <w:szCs w:val="28"/>
        </w:rPr>
        <w:t xml:space="preserve">формирования культуры бережливого отношения к природе среди всех участников экономической деятельности. </w:t>
      </w:r>
    </w:p>
    <w:p w:rsidR="00496CB3" w:rsidRPr="004B4CC7" w:rsidRDefault="00496CB3" w:rsidP="004B4CC7">
      <w:pPr>
        <w:autoSpaceDE w:val="0"/>
        <w:autoSpaceDN w:val="0"/>
        <w:adjustRightInd w:val="0"/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CC7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Pr="004B4C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 актуализации обязательных требований в сфере </w:t>
      </w:r>
      <w:r w:rsidRPr="004B4CC7">
        <w:rPr>
          <w:rFonts w:ascii="Times New Roman" w:hAnsi="Times New Roman" w:cs="Times New Roman"/>
          <w:sz w:val="28"/>
          <w:szCs w:val="28"/>
        </w:rPr>
        <w:t xml:space="preserve">регионального государственного геологического контроля (надзора) отсутствуют. </w:t>
      </w:r>
    </w:p>
    <w:p w:rsidR="00496CB3" w:rsidRPr="00496CB3" w:rsidRDefault="00496CB3" w:rsidP="004B4CC7">
      <w:pPr>
        <w:autoSpaceDE w:val="0"/>
        <w:autoSpaceDN w:val="0"/>
        <w:adjustRightInd w:val="0"/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CC7">
        <w:rPr>
          <w:rFonts w:ascii="Times New Roman" w:hAnsi="Times New Roman" w:cs="Times New Roman"/>
          <w:color w:val="000000"/>
          <w:sz w:val="28"/>
          <w:szCs w:val="28"/>
        </w:rPr>
        <w:t>По итогам обобщения правоприменительной практики предложения о внесении изменений в законодательство РФ о геологическом контроле (надзоре) отсутствуют.</w:t>
      </w:r>
    </w:p>
    <w:p w:rsidR="009B3136" w:rsidRDefault="009B3136" w:rsidP="0090776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20FB" w:rsidRDefault="004820FB" w:rsidP="004820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sectPr w:rsidR="004820FB" w:rsidSect="00E96046">
      <w:headerReference w:type="default" r:id="rId8"/>
      <w:headerReference w:type="first" r:id="rId9"/>
      <w:pgSz w:w="11906" w:h="16838"/>
      <w:pgMar w:top="680" w:right="567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5A6" w:rsidRDefault="004A45A6" w:rsidP="008B48DE">
      <w:pPr>
        <w:spacing w:after="0" w:line="240" w:lineRule="auto"/>
      </w:pPr>
      <w:r>
        <w:separator/>
      </w:r>
    </w:p>
  </w:endnote>
  <w:endnote w:type="continuationSeparator" w:id="0">
    <w:p w:rsidR="004A45A6" w:rsidRDefault="004A45A6" w:rsidP="008B4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5A6" w:rsidRDefault="004A45A6" w:rsidP="008B48DE">
      <w:pPr>
        <w:spacing w:after="0" w:line="240" w:lineRule="auto"/>
      </w:pPr>
      <w:r>
        <w:separator/>
      </w:r>
    </w:p>
  </w:footnote>
  <w:footnote w:type="continuationSeparator" w:id="0">
    <w:p w:rsidR="004A45A6" w:rsidRDefault="004A45A6" w:rsidP="008B4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9103903"/>
      <w:docPartObj>
        <w:docPartGallery w:val="Page Numbers (Top of Page)"/>
        <w:docPartUnique/>
      </w:docPartObj>
    </w:sdtPr>
    <w:sdtContent>
      <w:p w:rsidR="0077148F" w:rsidRDefault="00A25E1D">
        <w:pPr>
          <w:pStyle w:val="a6"/>
          <w:jc w:val="center"/>
        </w:pPr>
        <w:r w:rsidRPr="00255938">
          <w:rPr>
            <w:rFonts w:ascii="Times New Roman" w:hAnsi="Times New Roman" w:cs="Times New Roman"/>
            <w:sz w:val="24"/>
          </w:rPr>
          <w:fldChar w:fldCharType="begin"/>
        </w:r>
        <w:r w:rsidR="0077148F" w:rsidRPr="00255938">
          <w:rPr>
            <w:rFonts w:ascii="Times New Roman" w:hAnsi="Times New Roman" w:cs="Times New Roman"/>
            <w:sz w:val="24"/>
          </w:rPr>
          <w:instrText>PAGE   \* MERGEFORMAT</w:instrText>
        </w:r>
        <w:r w:rsidRPr="00255938">
          <w:rPr>
            <w:rFonts w:ascii="Times New Roman" w:hAnsi="Times New Roman" w:cs="Times New Roman"/>
            <w:sz w:val="24"/>
          </w:rPr>
          <w:fldChar w:fldCharType="separate"/>
        </w:r>
        <w:r w:rsidR="003732C3">
          <w:rPr>
            <w:rFonts w:ascii="Times New Roman" w:hAnsi="Times New Roman" w:cs="Times New Roman"/>
            <w:noProof/>
            <w:sz w:val="24"/>
          </w:rPr>
          <w:t>7</w:t>
        </w:r>
        <w:r w:rsidRPr="0025593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77148F" w:rsidRPr="008B48DE" w:rsidRDefault="0077148F">
    <w:pPr>
      <w:pStyle w:val="a6"/>
      <w:rPr>
        <w:rFonts w:ascii="Times New Roman" w:hAnsi="Times New Roman"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48F" w:rsidRDefault="0077148F">
    <w:pPr>
      <w:pStyle w:val="a6"/>
      <w:jc w:val="center"/>
    </w:pPr>
  </w:p>
  <w:p w:rsidR="0077148F" w:rsidRPr="00436AB7" w:rsidRDefault="0077148F" w:rsidP="00436AB7">
    <w:pPr>
      <w:pStyle w:val="a6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3in;height:3in;visibility:visible" o:bullet="t">
        <v:imagedata r:id="rId1" o:title=""/>
      </v:shape>
    </w:pict>
  </w:numPicBullet>
  <w:abstractNum w:abstractNumId="0">
    <w:nsid w:val="3E591DA1"/>
    <w:multiLevelType w:val="hybridMultilevel"/>
    <w:tmpl w:val="AFB08132"/>
    <w:lvl w:ilvl="0" w:tplc="B874BB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B68D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362B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96AD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D853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26CA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A861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E079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8E8E9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F1545ED"/>
    <w:multiLevelType w:val="hybridMultilevel"/>
    <w:tmpl w:val="F4D8A4DE"/>
    <w:lvl w:ilvl="0" w:tplc="3076AD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00259A2"/>
    <w:multiLevelType w:val="hybridMultilevel"/>
    <w:tmpl w:val="FE522E26"/>
    <w:lvl w:ilvl="0" w:tplc="7FFC6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391BF0"/>
    <w:multiLevelType w:val="hybridMultilevel"/>
    <w:tmpl w:val="E384F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973F3C"/>
    <w:multiLevelType w:val="hybridMultilevel"/>
    <w:tmpl w:val="2D5ED220"/>
    <w:lvl w:ilvl="0" w:tplc="7FFC6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A3732"/>
    <w:rsid w:val="00017152"/>
    <w:rsid w:val="000320C2"/>
    <w:rsid w:val="00033A82"/>
    <w:rsid w:val="0003432A"/>
    <w:rsid w:val="0003788A"/>
    <w:rsid w:val="00037E33"/>
    <w:rsid w:val="0004531A"/>
    <w:rsid w:val="000640D4"/>
    <w:rsid w:val="00081AE5"/>
    <w:rsid w:val="00083522"/>
    <w:rsid w:val="00084A99"/>
    <w:rsid w:val="00084E05"/>
    <w:rsid w:val="00090AAF"/>
    <w:rsid w:val="000919BC"/>
    <w:rsid w:val="00092110"/>
    <w:rsid w:val="000962E8"/>
    <w:rsid w:val="000A2832"/>
    <w:rsid w:val="000A572F"/>
    <w:rsid w:val="000B07AB"/>
    <w:rsid w:val="000B1099"/>
    <w:rsid w:val="000B1E51"/>
    <w:rsid w:val="000B4E27"/>
    <w:rsid w:val="000C19C3"/>
    <w:rsid w:val="000C5E62"/>
    <w:rsid w:val="000D3317"/>
    <w:rsid w:val="000D6FC6"/>
    <w:rsid w:val="000D7F85"/>
    <w:rsid w:val="000F2CB1"/>
    <w:rsid w:val="00104BC9"/>
    <w:rsid w:val="00107E53"/>
    <w:rsid w:val="00111298"/>
    <w:rsid w:val="00111B87"/>
    <w:rsid w:val="00114DE8"/>
    <w:rsid w:val="00120237"/>
    <w:rsid w:val="00120D27"/>
    <w:rsid w:val="001211F3"/>
    <w:rsid w:val="001220ED"/>
    <w:rsid w:val="00126610"/>
    <w:rsid w:val="001422CD"/>
    <w:rsid w:val="0014375E"/>
    <w:rsid w:val="00157AFC"/>
    <w:rsid w:val="00163FD6"/>
    <w:rsid w:val="00172B33"/>
    <w:rsid w:val="001818ED"/>
    <w:rsid w:val="001B09F2"/>
    <w:rsid w:val="001C28EF"/>
    <w:rsid w:val="001C42F8"/>
    <w:rsid w:val="001C7715"/>
    <w:rsid w:val="001D05AC"/>
    <w:rsid w:val="001E15C0"/>
    <w:rsid w:val="001F1AE9"/>
    <w:rsid w:val="00200224"/>
    <w:rsid w:val="002058E7"/>
    <w:rsid w:val="00206E89"/>
    <w:rsid w:val="0021092C"/>
    <w:rsid w:val="002126FE"/>
    <w:rsid w:val="00216725"/>
    <w:rsid w:val="00216A1C"/>
    <w:rsid w:val="0022010D"/>
    <w:rsid w:val="00225B9B"/>
    <w:rsid w:val="00226E8A"/>
    <w:rsid w:val="00232A90"/>
    <w:rsid w:val="00234648"/>
    <w:rsid w:val="0024129E"/>
    <w:rsid w:val="00255938"/>
    <w:rsid w:val="00274374"/>
    <w:rsid w:val="00280323"/>
    <w:rsid w:val="00283E0D"/>
    <w:rsid w:val="00283E90"/>
    <w:rsid w:val="00284555"/>
    <w:rsid w:val="002850C7"/>
    <w:rsid w:val="002865E2"/>
    <w:rsid w:val="0029149E"/>
    <w:rsid w:val="00291C9B"/>
    <w:rsid w:val="00293E91"/>
    <w:rsid w:val="00294D71"/>
    <w:rsid w:val="002A1509"/>
    <w:rsid w:val="002A7273"/>
    <w:rsid w:val="002B20A3"/>
    <w:rsid w:val="002C055E"/>
    <w:rsid w:val="002C1DB9"/>
    <w:rsid w:val="002C50F8"/>
    <w:rsid w:val="002D4EEE"/>
    <w:rsid w:val="002D7557"/>
    <w:rsid w:val="002E74F1"/>
    <w:rsid w:val="002F362D"/>
    <w:rsid w:val="00303EA3"/>
    <w:rsid w:val="003071D2"/>
    <w:rsid w:val="0031132E"/>
    <w:rsid w:val="003142DA"/>
    <w:rsid w:val="00315330"/>
    <w:rsid w:val="00321894"/>
    <w:rsid w:val="00331845"/>
    <w:rsid w:val="00341ACE"/>
    <w:rsid w:val="0034607F"/>
    <w:rsid w:val="00350351"/>
    <w:rsid w:val="003552C4"/>
    <w:rsid w:val="003728CD"/>
    <w:rsid w:val="003732C3"/>
    <w:rsid w:val="003842E0"/>
    <w:rsid w:val="003869FD"/>
    <w:rsid w:val="00392F45"/>
    <w:rsid w:val="003934C5"/>
    <w:rsid w:val="00397DC2"/>
    <w:rsid w:val="003A0C6F"/>
    <w:rsid w:val="003A3E0C"/>
    <w:rsid w:val="003A6D7F"/>
    <w:rsid w:val="003B067E"/>
    <w:rsid w:val="003B6F62"/>
    <w:rsid w:val="003C0A0E"/>
    <w:rsid w:val="003C3052"/>
    <w:rsid w:val="003C5D5D"/>
    <w:rsid w:val="003D5FF1"/>
    <w:rsid w:val="003D7A55"/>
    <w:rsid w:val="003F101F"/>
    <w:rsid w:val="003F7B67"/>
    <w:rsid w:val="003F7BEC"/>
    <w:rsid w:val="00406CB3"/>
    <w:rsid w:val="00414BE0"/>
    <w:rsid w:val="00415EAB"/>
    <w:rsid w:val="00421F75"/>
    <w:rsid w:val="00422F2C"/>
    <w:rsid w:val="00426530"/>
    <w:rsid w:val="004266FB"/>
    <w:rsid w:val="00430F6E"/>
    <w:rsid w:val="00436AB7"/>
    <w:rsid w:val="004538D8"/>
    <w:rsid w:val="0045710B"/>
    <w:rsid w:val="0045762C"/>
    <w:rsid w:val="00466DB9"/>
    <w:rsid w:val="004820FB"/>
    <w:rsid w:val="00487242"/>
    <w:rsid w:val="00487560"/>
    <w:rsid w:val="00487ACD"/>
    <w:rsid w:val="00491563"/>
    <w:rsid w:val="00496CB3"/>
    <w:rsid w:val="004A415A"/>
    <w:rsid w:val="004A45A6"/>
    <w:rsid w:val="004A4E1E"/>
    <w:rsid w:val="004B4CC7"/>
    <w:rsid w:val="004B613B"/>
    <w:rsid w:val="004B77CC"/>
    <w:rsid w:val="004C2D78"/>
    <w:rsid w:val="004C45E8"/>
    <w:rsid w:val="004D0692"/>
    <w:rsid w:val="004D4CE0"/>
    <w:rsid w:val="004E6C32"/>
    <w:rsid w:val="004F5035"/>
    <w:rsid w:val="00503C31"/>
    <w:rsid w:val="00507967"/>
    <w:rsid w:val="00507B4E"/>
    <w:rsid w:val="00510812"/>
    <w:rsid w:val="00514CEB"/>
    <w:rsid w:val="00517E87"/>
    <w:rsid w:val="00526808"/>
    <w:rsid w:val="00530FDC"/>
    <w:rsid w:val="005310D7"/>
    <w:rsid w:val="00537AE8"/>
    <w:rsid w:val="0054307B"/>
    <w:rsid w:val="005460C0"/>
    <w:rsid w:val="00552890"/>
    <w:rsid w:val="0055416F"/>
    <w:rsid w:val="00566F37"/>
    <w:rsid w:val="00573092"/>
    <w:rsid w:val="005743E0"/>
    <w:rsid w:val="0057461C"/>
    <w:rsid w:val="00577ADC"/>
    <w:rsid w:val="00580947"/>
    <w:rsid w:val="00587B6A"/>
    <w:rsid w:val="00591F04"/>
    <w:rsid w:val="0059205B"/>
    <w:rsid w:val="005943CA"/>
    <w:rsid w:val="005A1FD4"/>
    <w:rsid w:val="005A2637"/>
    <w:rsid w:val="005B533F"/>
    <w:rsid w:val="005C15E2"/>
    <w:rsid w:val="005C165A"/>
    <w:rsid w:val="005D22F4"/>
    <w:rsid w:val="005D4C14"/>
    <w:rsid w:val="005D539B"/>
    <w:rsid w:val="005E7D92"/>
    <w:rsid w:val="005F13E1"/>
    <w:rsid w:val="005F38BE"/>
    <w:rsid w:val="00600037"/>
    <w:rsid w:val="0060453D"/>
    <w:rsid w:val="006047EB"/>
    <w:rsid w:val="006261A1"/>
    <w:rsid w:val="006344BE"/>
    <w:rsid w:val="00636700"/>
    <w:rsid w:val="00643F88"/>
    <w:rsid w:val="00644EDC"/>
    <w:rsid w:val="006528B6"/>
    <w:rsid w:val="00660DEF"/>
    <w:rsid w:val="00665D1D"/>
    <w:rsid w:val="00670B22"/>
    <w:rsid w:val="00673527"/>
    <w:rsid w:val="00676FF8"/>
    <w:rsid w:val="00684BE3"/>
    <w:rsid w:val="006951C9"/>
    <w:rsid w:val="006A303F"/>
    <w:rsid w:val="006A3732"/>
    <w:rsid w:val="006A4130"/>
    <w:rsid w:val="006A51FC"/>
    <w:rsid w:val="006A5A5C"/>
    <w:rsid w:val="006B3583"/>
    <w:rsid w:val="006B373B"/>
    <w:rsid w:val="006B6146"/>
    <w:rsid w:val="006C00C9"/>
    <w:rsid w:val="006D2CFB"/>
    <w:rsid w:val="006D4501"/>
    <w:rsid w:val="006D77E6"/>
    <w:rsid w:val="006E2F4F"/>
    <w:rsid w:val="006E32F5"/>
    <w:rsid w:val="006F684A"/>
    <w:rsid w:val="0071012D"/>
    <w:rsid w:val="00714BE2"/>
    <w:rsid w:val="00721786"/>
    <w:rsid w:val="00730FCD"/>
    <w:rsid w:val="00732CEA"/>
    <w:rsid w:val="0073411D"/>
    <w:rsid w:val="007353C4"/>
    <w:rsid w:val="00740F31"/>
    <w:rsid w:val="007425E7"/>
    <w:rsid w:val="00751021"/>
    <w:rsid w:val="0075622E"/>
    <w:rsid w:val="00757DBB"/>
    <w:rsid w:val="00764DB0"/>
    <w:rsid w:val="0077148F"/>
    <w:rsid w:val="0078447B"/>
    <w:rsid w:val="00792CEF"/>
    <w:rsid w:val="007A7078"/>
    <w:rsid w:val="007A7A54"/>
    <w:rsid w:val="007B1C7B"/>
    <w:rsid w:val="007B3A82"/>
    <w:rsid w:val="007B55FB"/>
    <w:rsid w:val="007B780A"/>
    <w:rsid w:val="007C0593"/>
    <w:rsid w:val="007C3B29"/>
    <w:rsid w:val="007C6D98"/>
    <w:rsid w:val="007D0EDB"/>
    <w:rsid w:val="007D2AB4"/>
    <w:rsid w:val="007E1392"/>
    <w:rsid w:val="007E69A3"/>
    <w:rsid w:val="007E7F15"/>
    <w:rsid w:val="007F5E6A"/>
    <w:rsid w:val="007F7977"/>
    <w:rsid w:val="00800769"/>
    <w:rsid w:val="00805D46"/>
    <w:rsid w:val="00806692"/>
    <w:rsid w:val="00822638"/>
    <w:rsid w:val="008366D6"/>
    <w:rsid w:val="00843B0D"/>
    <w:rsid w:val="008555A7"/>
    <w:rsid w:val="0086083C"/>
    <w:rsid w:val="00873EFE"/>
    <w:rsid w:val="008827D3"/>
    <w:rsid w:val="00896340"/>
    <w:rsid w:val="008B0DD8"/>
    <w:rsid w:val="008B1305"/>
    <w:rsid w:val="008B25F5"/>
    <w:rsid w:val="008B35C0"/>
    <w:rsid w:val="008B48DE"/>
    <w:rsid w:val="008B6B74"/>
    <w:rsid w:val="008C1014"/>
    <w:rsid w:val="008C7EFA"/>
    <w:rsid w:val="008D5726"/>
    <w:rsid w:val="008D6B9D"/>
    <w:rsid w:val="008D745A"/>
    <w:rsid w:val="008E44A7"/>
    <w:rsid w:val="008F46A9"/>
    <w:rsid w:val="00903136"/>
    <w:rsid w:val="0090776A"/>
    <w:rsid w:val="00910A79"/>
    <w:rsid w:val="00911362"/>
    <w:rsid w:val="00915CB0"/>
    <w:rsid w:val="0091703F"/>
    <w:rsid w:val="00930E47"/>
    <w:rsid w:val="00953AFD"/>
    <w:rsid w:val="00955D77"/>
    <w:rsid w:val="0096272B"/>
    <w:rsid w:val="009654C3"/>
    <w:rsid w:val="00966440"/>
    <w:rsid w:val="009856D9"/>
    <w:rsid w:val="0099313C"/>
    <w:rsid w:val="00996919"/>
    <w:rsid w:val="009A1DA5"/>
    <w:rsid w:val="009A2388"/>
    <w:rsid w:val="009B3136"/>
    <w:rsid w:val="009B4B6D"/>
    <w:rsid w:val="009C3C9D"/>
    <w:rsid w:val="009C6200"/>
    <w:rsid w:val="009C7C80"/>
    <w:rsid w:val="009D07CE"/>
    <w:rsid w:val="009D0800"/>
    <w:rsid w:val="009D5F6D"/>
    <w:rsid w:val="009D6B52"/>
    <w:rsid w:val="009D7306"/>
    <w:rsid w:val="009E14FB"/>
    <w:rsid w:val="009E4CC3"/>
    <w:rsid w:val="009E7556"/>
    <w:rsid w:val="009F77BC"/>
    <w:rsid w:val="00A02F2B"/>
    <w:rsid w:val="00A03E39"/>
    <w:rsid w:val="00A06E87"/>
    <w:rsid w:val="00A11329"/>
    <w:rsid w:val="00A11DB4"/>
    <w:rsid w:val="00A1379D"/>
    <w:rsid w:val="00A14657"/>
    <w:rsid w:val="00A15C62"/>
    <w:rsid w:val="00A2064F"/>
    <w:rsid w:val="00A24C33"/>
    <w:rsid w:val="00A25820"/>
    <w:rsid w:val="00A25E1D"/>
    <w:rsid w:val="00A303FA"/>
    <w:rsid w:val="00A31E76"/>
    <w:rsid w:val="00A50944"/>
    <w:rsid w:val="00A50FBF"/>
    <w:rsid w:val="00A5406B"/>
    <w:rsid w:val="00A62516"/>
    <w:rsid w:val="00A62B67"/>
    <w:rsid w:val="00A63413"/>
    <w:rsid w:val="00A668A7"/>
    <w:rsid w:val="00A7199E"/>
    <w:rsid w:val="00A7459F"/>
    <w:rsid w:val="00A758D2"/>
    <w:rsid w:val="00A83164"/>
    <w:rsid w:val="00A8585E"/>
    <w:rsid w:val="00A91F58"/>
    <w:rsid w:val="00AA0D46"/>
    <w:rsid w:val="00AA5FE4"/>
    <w:rsid w:val="00AB089D"/>
    <w:rsid w:val="00AC7A02"/>
    <w:rsid w:val="00AD12C5"/>
    <w:rsid w:val="00AD6A04"/>
    <w:rsid w:val="00AE2264"/>
    <w:rsid w:val="00AE4D7F"/>
    <w:rsid w:val="00AE76F2"/>
    <w:rsid w:val="00AF0BFD"/>
    <w:rsid w:val="00AF290C"/>
    <w:rsid w:val="00AF5455"/>
    <w:rsid w:val="00B0156C"/>
    <w:rsid w:val="00B04EB0"/>
    <w:rsid w:val="00B147FF"/>
    <w:rsid w:val="00B14F54"/>
    <w:rsid w:val="00B255C2"/>
    <w:rsid w:val="00B30AC7"/>
    <w:rsid w:val="00B319FF"/>
    <w:rsid w:val="00B33770"/>
    <w:rsid w:val="00B3393F"/>
    <w:rsid w:val="00B35F03"/>
    <w:rsid w:val="00B43907"/>
    <w:rsid w:val="00B50D7B"/>
    <w:rsid w:val="00B52FDB"/>
    <w:rsid w:val="00B5312B"/>
    <w:rsid w:val="00B57202"/>
    <w:rsid w:val="00B73514"/>
    <w:rsid w:val="00B7371C"/>
    <w:rsid w:val="00B75AC0"/>
    <w:rsid w:val="00B76462"/>
    <w:rsid w:val="00B821C3"/>
    <w:rsid w:val="00B83E47"/>
    <w:rsid w:val="00B86155"/>
    <w:rsid w:val="00B95037"/>
    <w:rsid w:val="00B95E17"/>
    <w:rsid w:val="00BA1891"/>
    <w:rsid w:val="00BA2F5B"/>
    <w:rsid w:val="00BA3AFB"/>
    <w:rsid w:val="00BA7E94"/>
    <w:rsid w:val="00BB6C4A"/>
    <w:rsid w:val="00BC2DD9"/>
    <w:rsid w:val="00BC7CB9"/>
    <w:rsid w:val="00BD5FAB"/>
    <w:rsid w:val="00BE0382"/>
    <w:rsid w:val="00BE35B4"/>
    <w:rsid w:val="00BE66BE"/>
    <w:rsid w:val="00C012DE"/>
    <w:rsid w:val="00C0145E"/>
    <w:rsid w:val="00C0166A"/>
    <w:rsid w:val="00C02003"/>
    <w:rsid w:val="00C05D55"/>
    <w:rsid w:val="00C10CDF"/>
    <w:rsid w:val="00C157F8"/>
    <w:rsid w:val="00C177A0"/>
    <w:rsid w:val="00C2187D"/>
    <w:rsid w:val="00C222F9"/>
    <w:rsid w:val="00C23E45"/>
    <w:rsid w:val="00C32B35"/>
    <w:rsid w:val="00C40978"/>
    <w:rsid w:val="00C44CFE"/>
    <w:rsid w:val="00C475E9"/>
    <w:rsid w:val="00C5096A"/>
    <w:rsid w:val="00C54A90"/>
    <w:rsid w:val="00C54DA1"/>
    <w:rsid w:val="00C67C71"/>
    <w:rsid w:val="00C7077F"/>
    <w:rsid w:val="00C76CBC"/>
    <w:rsid w:val="00C80553"/>
    <w:rsid w:val="00C87504"/>
    <w:rsid w:val="00CA780C"/>
    <w:rsid w:val="00CB0B10"/>
    <w:rsid w:val="00CB2BA2"/>
    <w:rsid w:val="00CD27CE"/>
    <w:rsid w:val="00CD5E62"/>
    <w:rsid w:val="00CF5B5D"/>
    <w:rsid w:val="00D04F43"/>
    <w:rsid w:val="00D155EE"/>
    <w:rsid w:val="00D15C3E"/>
    <w:rsid w:val="00D16141"/>
    <w:rsid w:val="00D20251"/>
    <w:rsid w:val="00D25E67"/>
    <w:rsid w:val="00D3207C"/>
    <w:rsid w:val="00D40C33"/>
    <w:rsid w:val="00D40D82"/>
    <w:rsid w:val="00D42DAA"/>
    <w:rsid w:val="00D42DED"/>
    <w:rsid w:val="00D4652E"/>
    <w:rsid w:val="00D46D07"/>
    <w:rsid w:val="00D530BE"/>
    <w:rsid w:val="00D625D6"/>
    <w:rsid w:val="00D630BA"/>
    <w:rsid w:val="00D76AC7"/>
    <w:rsid w:val="00D80340"/>
    <w:rsid w:val="00D83726"/>
    <w:rsid w:val="00DA0896"/>
    <w:rsid w:val="00DA4B1A"/>
    <w:rsid w:val="00DB283D"/>
    <w:rsid w:val="00DC5AB3"/>
    <w:rsid w:val="00DC6938"/>
    <w:rsid w:val="00DD2BF1"/>
    <w:rsid w:val="00DD40C4"/>
    <w:rsid w:val="00DD53CF"/>
    <w:rsid w:val="00DD7147"/>
    <w:rsid w:val="00DF7CCA"/>
    <w:rsid w:val="00E02120"/>
    <w:rsid w:val="00E13D36"/>
    <w:rsid w:val="00E16325"/>
    <w:rsid w:val="00E22B48"/>
    <w:rsid w:val="00E233E2"/>
    <w:rsid w:val="00E2419F"/>
    <w:rsid w:val="00E2494B"/>
    <w:rsid w:val="00E275C5"/>
    <w:rsid w:val="00E27AFE"/>
    <w:rsid w:val="00E33597"/>
    <w:rsid w:val="00E40EB5"/>
    <w:rsid w:val="00E432CF"/>
    <w:rsid w:val="00E44886"/>
    <w:rsid w:val="00E56BD6"/>
    <w:rsid w:val="00E67FAD"/>
    <w:rsid w:val="00E72F48"/>
    <w:rsid w:val="00E80917"/>
    <w:rsid w:val="00E813E1"/>
    <w:rsid w:val="00E82826"/>
    <w:rsid w:val="00E83A52"/>
    <w:rsid w:val="00E95ECF"/>
    <w:rsid w:val="00E96046"/>
    <w:rsid w:val="00EA2512"/>
    <w:rsid w:val="00EA4C96"/>
    <w:rsid w:val="00EB4EA2"/>
    <w:rsid w:val="00EC22A4"/>
    <w:rsid w:val="00ED4008"/>
    <w:rsid w:val="00EF1169"/>
    <w:rsid w:val="00EF1CBA"/>
    <w:rsid w:val="00EF3036"/>
    <w:rsid w:val="00EF3BE0"/>
    <w:rsid w:val="00EF7B9B"/>
    <w:rsid w:val="00F06D66"/>
    <w:rsid w:val="00F21718"/>
    <w:rsid w:val="00F3453A"/>
    <w:rsid w:val="00F3794C"/>
    <w:rsid w:val="00F37EC2"/>
    <w:rsid w:val="00F41FC5"/>
    <w:rsid w:val="00F46627"/>
    <w:rsid w:val="00F47D0F"/>
    <w:rsid w:val="00F55C43"/>
    <w:rsid w:val="00F60692"/>
    <w:rsid w:val="00F7239F"/>
    <w:rsid w:val="00F9147B"/>
    <w:rsid w:val="00F94D25"/>
    <w:rsid w:val="00FB13D3"/>
    <w:rsid w:val="00FB1548"/>
    <w:rsid w:val="00FC179B"/>
    <w:rsid w:val="00FC60A6"/>
    <w:rsid w:val="00FC6302"/>
    <w:rsid w:val="00FC6758"/>
    <w:rsid w:val="00FD4A94"/>
    <w:rsid w:val="00FE76D8"/>
    <w:rsid w:val="00FF3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Bullet List,FooterText,numbered,Paragraphe de liste1,lp1,Абзац списка1,Ненумерованный список,List Paragraph,Л‡Ќ€љ –•Џ–ђ€1,кЊ’—“Њ_”‰€’’ћЋ –•Џ–”ђ,_нсxон_пѓйсс_л …Нм…п_,List Paragraph_0,Lists,Bulletr List Paragraph,列出段落,列出段落1"/>
    <w:basedOn w:val="a"/>
    <w:link w:val="a5"/>
    <w:uiPriority w:val="34"/>
    <w:qFormat/>
    <w:rsid w:val="007E69A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B4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48DE"/>
  </w:style>
  <w:style w:type="paragraph" w:styleId="a8">
    <w:name w:val="footer"/>
    <w:basedOn w:val="a"/>
    <w:link w:val="a9"/>
    <w:uiPriority w:val="99"/>
    <w:unhideWhenUsed/>
    <w:rsid w:val="008B4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48DE"/>
  </w:style>
  <w:style w:type="paragraph" w:styleId="aa">
    <w:name w:val="footnote text"/>
    <w:basedOn w:val="a"/>
    <w:link w:val="ab"/>
    <w:uiPriority w:val="99"/>
    <w:semiHidden/>
    <w:unhideWhenUsed/>
    <w:rsid w:val="00507B4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uiPriority w:val="99"/>
    <w:semiHidden/>
    <w:rsid w:val="00507B4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otnote reference"/>
    <w:uiPriority w:val="99"/>
    <w:semiHidden/>
    <w:unhideWhenUsed/>
    <w:rsid w:val="00507B4E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507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07B4E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aliases w:val="Bullet List Знак,FooterText Знак,numbered Знак,Paragraphe de liste1 Знак,lp1 Знак,Абзац списка1 Знак,Ненумерованный список Знак,List Paragraph Знак,Л‡Ќ€љ –•Џ–ђ€1 Знак,кЊ’—“Њ_”‰€’’ћЋ –•Џ–”ђ Знак,_нсxон_пѓйсс_л …Нм…п_ Знак,Lists Знак"/>
    <w:link w:val="a4"/>
    <w:uiPriority w:val="34"/>
    <w:locked/>
    <w:rsid w:val="00AC7A02"/>
  </w:style>
  <w:style w:type="paragraph" w:customStyle="1" w:styleId="ConsPlusNormal">
    <w:name w:val="ConsPlusNormal"/>
    <w:rsid w:val="002346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f">
    <w:name w:val="Hyperlink"/>
    <w:rsid w:val="00DD2BF1"/>
    <w:rPr>
      <w:color w:val="0000FF"/>
      <w:u w:val="single"/>
    </w:rPr>
  </w:style>
  <w:style w:type="paragraph" w:styleId="af0">
    <w:name w:val="Normal (Web)"/>
    <w:basedOn w:val="a"/>
    <w:uiPriority w:val="99"/>
    <w:unhideWhenUsed/>
    <w:rsid w:val="005C1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s-markdown-paragraph">
    <w:name w:val="ds-markdown-paragraph"/>
    <w:basedOn w:val="a"/>
    <w:rsid w:val="004B4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Bullet List,FooterText,numbered,Paragraphe de liste1,lp1,Абзац списка1,Ненумерованный список,List Paragraph,Л‡Ќ€љ –•Џ–ђ€1,кЊ’—“Њ_”‰€’’ћЋ –•Џ–”ђ,_нсxон_пѓйсс_л …Нм…п_,List Paragraph_0,Lists,Bulletr List Paragraph,列出段落,列出段落1"/>
    <w:basedOn w:val="a"/>
    <w:link w:val="a5"/>
    <w:uiPriority w:val="34"/>
    <w:qFormat/>
    <w:rsid w:val="007E69A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B4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48DE"/>
  </w:style>
  <w:style w:type="paragraph" w:styleId="a8">
    <w:name w:val="footer"/>
    <w:basedOn w:val="a"/>
    <w:link w:val="a9"/>
    <w:uiPriority w:val="99"/>
    <w:unhideWhenUsed/>
    <w:rsid w:val="008B4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48DE"/>
  </w:style>
  <w:style w:type="paragraph" w:styleId="aa">
    <w:name w:val="footnote text"/>
    <w:basedOn w:val="a"/>
    <w:link w:val="ab"/>
    <w:uiPriority w:val="99"/>
    <w:semiHidden/>
    <w:unhideWhenUsed/>
    <w:rsid w:val="00507B4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uiPriority w:val="99"/>
    <w:semiHidden/>
    <w:rsid w:val="00507B4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otnote reference"/>
    <w:uiPriority w:val="99"/>
    <w:semiHidden/>
    <w:unhideWhenUsed/>
    <w:rsid w:val="00507B4E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507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07B4E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aliases w:val="Bullet List Знак,FooterText Знак,numbered Знак,Paragraphe de liste1 Знак,lp1 Знак,Абзац списка1 Знак,Ненумерованный список Знак,List Paragraph Знак,Л‡Ќ€љ –•Џ–ђ€1 Знак,кЊ’—“Њ_”‰€’’ћЋ –•Џ–”ђ Знак,_нсxон_пѓйсс_л …Нм…п_ Знак,Lists Знак"/>
    <w:link w:val="a4"/>
    <w:uiPriority w:val="34"/>
    <w:locked/>
    <w:rsid w:val="00AC7A02"/>
  </w:style>
  <w:style w:type="paragraph" w:customStyle="1" w:styleId="ConsPlusNormal">
    <w:name w:val="ConsPlusNormal"/>
    <w:rsid w:val="002346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f">
    <w:name w:val="Hyperlink"/>
    <w:rsid w:val="00DD2BF1"/>
    <w:rPr>
      <w:color w:val="0000FF"/>
      <w:u w:val="single"/>
    </w:rPr>
  </w:style>
  <w:style w:type="paragraph" w:styleId="af0">
    <w:name w:val="Normal (Web)"/>
    <w:basedOn w:val="a"/>
    <w:uiPriority w:val="99"/>
    <w:semiHidden/>
    <w:unhideWhenUsed/>
    <w:rsid w:val="005C1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C8936-C6AB-426A-97FD-C53EFCEB3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2062</Words>
  <Characters>11757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Toropova</dc:creator>
  <cp:lastModifiedBy>Redkina</cp:lastModifiedBy>
  <cp:revision>16</cp:revision>
  <cp:lastPrinted>2021-04-21T05:52:00Z</cp:lastPrinted>
  <dcterms:created xsi:type="dcterms:W3CDTF">2026-02-27T11:30:00Z</dcterms:created>
  <dcterms:modified xsi:type="dcterms:W3CDTF">2026-03-02T07:34:00Z</dcterms:modified>
</cp:coreProperties>
</file>