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  <w:r w:rsidR="00C0166A">
        <w:rPr>
          <w:rFonts w:ascii="Times New Roman" w:hAnsi="Times New Roman" w:cs="Times New Roman"/>
          <w:sz w:val="28"/>
          <w:szCs w:val="28"/>
        </w:rPr>
        <w:t xml:space="preserve">№ </w:t>
      </w:r>
      <w:r w:rsidR="00DF74AE">
        <w:rPr>
          <w:rFonts w:ascii="Times New Roman" w:hAnsi="Times New Roman" w:cs="Times New Roman"/>
          <w:sz w:val="28"/>
          <w:szCs w:val="28"/>
        </w:rPr>
        <w:t>2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E432CF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432C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32B35" w:rsidRDefault="00E432CF" w:rsidP="005A1F4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содержащий результаты обобщения правоприменительной</w:t>
      </w:r>
      <w:r w:rsidR="00BB0D70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охраны окружающей среды Кировской области за </w:t>
      </w:r>
      <w:r w:rsidR="00E169AB">
        <w:rPr>
          <w:rFonts w:ascii="Times New Roman" w:hAnsi="Times New Roman" w:cs="Times New Roman"/>
          <w:b/>
          <w:sz w:val="28"/>
          <w:szCs w:val="28"/>
        </w:rPr>
        <w:t>1 квартал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35">
        <w:rPr>
          <w:rFonts w:ascii="Times New Roman" w:hAnsi="Times New Roman" w:cs="Times New Roman"/>
          <w:b/>
          <w:sz w:val="28"/>
          <w:szCs w:val="28"/>
        </w:rPr>
        <w:t>по региональному</w:t>
      </w:r>
      <w:r w:rsidR="00DF74AE">
        <w:rPr>
          <w:rFonts w:ascii="Times New Roman" w:hAnsi="Times New Roman" w:cs="Times New Roman"/>
          <w:b/>
          <w:sz w:val="28"/>
          <w:szCs w:val="28"/>
        </w:rPr>
        <w:t xml:space="preserve"> государственному геологическому</w:t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 контролю (надзору)</w:t>
      </w:r>
    </w:p>
    <w:p w:rsidR="00BB0D70" w:rsidRDefault="00BB0D70" w:rsidP="006023D5">
      <w:pPr>
        <w:spacing w:after="0" w:line="28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 о правоприменительной практике по региональному государственному </w:t>
      </w:r>
      <w:r w:rsidR="00DF74AE">
        <w:rPr>
          <w:rFonts w:ascii="Times New Roman" w:hAnsi="Times New Roman" w:cs="Times New Roman"/>
          <w:bCs/>
          <w:sz w:val="28"/>
          <w:szCs w:val="28"/>
        </w:rPr>
        <w:t>геологическому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контролю (надзору) 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за 1 квартал 2024 года </w:t>
      </w:r>
      <w:r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602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47</w:t>
      </w:r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31.07.2020 </w:t>
      </w:r>
      <w:r w:rsidR="006023D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rFonts w:ascii="Liberation Serif" w:hAnsi="Liberation Serif" w:cs="Liberation Serif"/>
          <w:sz w:val="28"/>
          <w:szCs w:val="28"/>
        </w:rPr>
        <w:br/>
        <w:t>в Российской Федерации».</w:t>
      </w:r>
    </w:p>
    <w:p w:rsidR="00DF74AE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4AE">
        <w:rPr>
          <w:rFonts w:ascii="Times New Roman" w:hAnsi="Times New Roman" w:cs="Times New Roman"/>
          <w:bCs/>
          <w:sz w:val="28"/>
          <w:szCs w:val="28"/>
        </w:rPr>
        <w:t>Уполномоченным органом на осуществление регионального государственного геологического контроля (надзора) на территории Кировской области в соответствии с постановлением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равительства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F74AE">
        <w:rPr>
          <w:rFonts w:ascii="Times New Roman" w:hAnsi="Times New Roman" w:cs="Times New Roman"/>
          <w:bCs/>
          <w:sz w:val="28"/>
          <w:szCs w:val="28"/>
        </w:rPr>
        <w:t>от 01.04.2019 № 124-П «Об утверждении Положения о министерстве охраны окружающей среды Кировской области» является министерство охраны окружающей среды Кировской области (далее – министерство).</w:t>
      </w:r>
    </w:p>
    <w:p w:rsidR="00DC6938" w:rsidRDefault="00643F88" w:rsidP="00E2419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74AE" w:rsidRPr="00B255C2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5C2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Законом Российской Федерации от 21.02.1992 № 2395-1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 xml:space="preserve">«О недрах», Водным кодексом Российской Федерации (в части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 xml:space="preserve">к охране подземных водных объектов), Налоговым кодексом Российской Федерации (в части нормативов потерь при добыче полезных ископаемых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>и подземных водных объектов) и</w:t>
      </w:r>
      <w:proofErr w:type="gramEnd"/>
      <w:r w:rsidRPr="00B25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5C2">
        <w:rPr>
          <w:rFonts w:ascii="Times New Roman" w:hAnsi="Times New Roman" w:cs="Times New Roman"/>
          <w:sz w:val="28"/>
          <w:szCs w:val="28"/>
        </w:rPr>
        <w:t xml:space="preserve">принимаемыми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принятыми в пределах полномочий по регулированию отношений в области использования и охраны недр на территории Кировской области, а также требований,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lastRenderedPageBreak/>
        <w:t>в лицензиях на пользование недрами и иных разрешительных документах, предусмотренных указанными нормативными правовыми актами.</w:t>
      </w:r>
      <w:proofErr w:type="gramEnd"/>
    </w:p>
    <w:p w:rsidR="00DF74AE" w:rsidRPr="00B255C2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5C2">
        <w:rPr>
          <w:rFonts w:ascii="Times New Roman" w:hAnsi="Times New Roman" w:cs="Times New Roman"/>
          <w:sz w:val="28"/>
          <w:szCs w:val="28"/>
        </w:rPr>
        <w:t>На основании Положения о региональном государственном геологическом контроле (надзоре)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осуществляемом на территории </w:t>
      </w:r>
      <w:r w:rsidRPr="00B255C2">
        <w:rPr>
          <w:rFonts w:ascii="Times New Roman" w:hAnsi="Times New Roman" w:cs="Times New Roman"/>
          <w:sz w:val="28"/>
          <w:szCs w:val="28"/>
        </w:rPr>
        <w:t>Кировской области,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постановлением Правительства </w:t>
      </w:r>
      <w:r w:rsidRPr="00B255C2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255C2">
        <w:rPr>
          <w:rFonts w:ascii="Times New Roman" w:hAnsi="Times New Roman" w:cs="Times New Roman"/>
          <w:sz w:val="28"/>
          <w:szCs w:val="28"/>
        </w:rPr>
        <w:t>от 25.10.2021 № 565-П, министерство осуществляет государственный контроль в отношении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5C2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и граждан в области использования и охраны недр, участков недр местного значения, предоставленных в пользование, а также неиспользуемые части недр местного значения.</w:t>
      </w:r>
      <w:proofErr w:type="gramEnd"/>
    </w:p>
    <w:p w:rsidR="00DF74AE" w:rsidRPr="00B255C2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 xml:space="preserve">Объекты государственного контроля по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25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255C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5C2">
        <w:rPr>
          <w:rFonts w:ascii="Times New Roman" w:hAnsi="Times New Roman" w:cs="Times New Roman"/>
          <w:sz w:val="28"/>
          <w:szCs w:val="28"/>
        </w:rPr>
        <w:t xml:space="preserve"> разделены на следующие категории риска причинения вреда (ущерба):</w:t>
      </w:r>
    </w:p>
    <w:p w:rsidR="00DF74AE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риска – 3 объекта;</w:t>
      </w:r>
    </w:p>
    <w:p w:rsidR="00DF74AE" w:rsidRPr="00B255C2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>умеренный риск – 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5C2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5C2">
        <w:rPr>
          <w:rFonts w:ascii="Times New Roman" w:hAnsi="Times New Roman" w:cs="Times New Roman"/>
          <w:sz w:val="28"/>
          <w:szCs w:val="28"/>
        </w:rPr>
        <w:t>;</w:t>
      </w:r>
    </w:p>
    <w:p w:rsidR="00DF74AE" w:rsidRDefault="00DF74AE" w:rsidP="00DF74A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C2">
        <w:rPr>
          <w:rFonts w:ascii="Times New Roman" w:hAnsi="Times New Roman" w:cs="Times New Roman"/>
          <w:sz w:val="28"/>
          <w:szCs w:val="28"/>
        </w:rPr>
        <w:t xml:space="preserve">низкий риск – </w:t>
      </w:r>
      <w:r w:rsidR="009C0CEC">
        <w:rPr>
          <w:rFonts w:ascii="Times New Roman" w:hAnsi="Times New Roman" w:cs="Times New Roman"/>
          <w:sz w:val="28"/>
          <w:szCs w:val="28"/>
        </w:rPr>
        <w:t>954</w:t>
      </w:r>
      <w:r w:rsidRPr="00B255C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C0CEC">
        <w:rPr>
          <w:rFonts w:ascii="Times New Roman" w:hAnsi="Times New Roman" w:cs="Times New Roman"/>
          <w:sz w:val="28"/>
          <w:szCs w:val="28"/>
        </w:rPr>
        <w:t>а</w:t>
      </w:r>
      <w:r w:rsidRPr="00B255C2">
        <w:rPr>
          <w:rFonts w:ascii="Times New Roman" w:hAnsi="Times New Roman" w:cs="Times New Roman"/>
          <w:sz w:val="28"/>
          <w:szCs w:val="28"/>
        </w:rPr>
        <w:t>.</w:t>
      </w:r>
    </w:p>
    <w:p w:rsidR="00C10CDF" w:rsidRPr="00740F31" w:rsidRDefault="00740F31" w:rsidP="00B17292">
      <w:pPr>
        <w:autoSpaceDE w:val="0"/>
        <w:autoSpaceDN w:val="0"/>
        <w:adjustRightInd w:val="0"/>
        <w:spacing w:before="240" w:after="24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t>2. Анализ правоприменительной практики контрольной (надзорной) деятельности</w:t>
      </w:r>
    </w:p>
    <w:p w:rsidR="0077148F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69AB">
        <w:rPr>
          <w:rFonts w:ascii="Times New Roman" w:hAnsi="Times New Roman" w:cs="Times New Roman"/>
          <w:sz w:val="28"/>
          <w:szCs w:val="28"/>
        </w:rPr>
        <w:t xml:space="preserve"> 1 квартале 2024 года </w:t>
      </w:r>
      <w:r>
        <w:rPr>
          <w:rFonts w:ascii="Times New Roman" w:hAnsi="Times New Roman" w:cs="Times New Roman"/>
          <w:sz w:val="28"/>
          <w:szCs w:val="28"/>
        </w:rPr>
        <w:t>министерством на основании заданий заместителя министра проводились контр</w:t>
      </w:r>
      <w:r w:rsidR="00E169AB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 w:rsidR="00E169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контролируемыми лицами:</w:t>
      </w:r>
    </w:p>
    <w:p w:rsidR="0077148F" w:rsidRPr="008B0DD8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D8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8B0DD8" w:rsidRPr="008B0DD8">
        <w:rPr>
          <w:rFonts w:ascii="Times New Roman" w:hAnsi="Times New Roman" w:cs="Times New Roman"/>
          <w:sz w:val="28"/>
          <w:szCs w:val="28"/>
        </w:rPr>
        <w:t>–</w:t>
      </w:r>
      <w:r w:rsidRPr="008B0DD8">
        <w:rPr>
          <w:rFonts w:ascii="Times New Roman" w:hAnsi="Times New Roman" w:cs="Times New Roman"/>
          <w:sz w:val="28"/>
          <w:szCs w:val="28"/>
        </w:rPr>
        <w:t xml:space="preserve"> </w:t>
      </w:r>
      <w:r w:rsidR="009C0CEC">
        <w:rPr>
          <w:rFonts w:ascii="Times New Roman" w:hAnsi="Times New Roman" w:cs="Times New Roman"/>
          <w:sz w:val="28"/>
          <w:szCs w:val="28"/>
        </w:rPr>
        <w:t>3</w:t>
      </w:r>
      <w:r w:rsidRPr="008B0DD8">
        <w:rPr>
          <w:rFonts w:ascii="Times New Roman" w:hAnsi="Times New Roman" w:cs="Times New Roman"/>
          <w:sz w:val="28"/>
          <w:szCs w:val="28"/>
        </w:rPr>
        <w:t>;</w:t>
      </w:r>
    </w:p>
    <w:p w:rsidR="0077148F" w:rsidRPr="00283E0D" w:rsidRDefault="0077148F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2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8B0DD8" w:rsidRPr="004E3FE2">
        <w:rPr>
          <w:rFonts w:ascii="Times New Roman" w:hAnsi="Times New Roman" w:cs="Times New Roman"/>
          <w:sz w:val="28"/>
          <w:szCs w:val="28"/>
        </w:rPr>
        <w:t>–</w:t>
      </w:r>
      <w:r w:rsidRPr="004E3FE2">
        <w:rPr>
          <w:rFonts w:ascii="Times New Roman" w:hAnsi="Times New Roman" w:cs="Times New Roman"/>
          <w:sz w:val="28"/>
          <w:szCs w:val="28"/>
        </w:rPr>
        <w:t xml:space="preserve"> </w:t>
      </w:r>
      <w:r w:rsidR="009C0CEC">
        <w:rPr>
          <w:rFonts w:ascii="Times New Roman" w:hAnsi="Times New Roman" w:cs="Times New Roman"/>
          <w:sz w:val="28"/>
          <w:szCs w:val="28"/>
        </w:rPr>
        <w:t>38</w:t>
      </w:r>
      <w:r w:rsidRPr="004E3FE2">
        <w:rPr>
          <w:rFonts w:ascii="Times New Roman" w:hAnsi="Times New Roman" w:cs="Times New Roman"/>
          <w:sz w:val="28"/>
          <w:szCs w:val="28"/>
        </w:rPr>
        <w:t>.</w:t>
      </w:r>
    </w:p>
    <w:p w:rsidR="009D5F6D" w:rsidRDefault="00315330" w:rsidP="009C0CE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  <w:t>и осуществления государственного контроля (надзора), муниципального контроля» (далее – постановление Правительства РФ от 10.03.2022 № 336) плановые контрольные (надзорные)</w:t>
      </w:r>
      <w:r w:rsidR="00EF3036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контролируемыми лицами министерством не проводились.</w:t>
      </w:r>
      <w:r w:rsidR="009D5F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</w:t>
      </w:r>
      <w:r w:rsidR="00EF3036">
        <w:rPr>
          <w:rFonts w:ascii="Times New Roman" w:hAnsi="Times New Roman" w:cs="Times New Roman"/>
          <w:sz w:val="28"/>
          <w:szCs w:val="28"/>
        </w:rPr>
        <w:t xml:space="preserve">т 10.03.2022 № 336 определено, </w:t>
      </w:r>
      <w:r w:rsidR="009D5F6D">
        <w:rPr>
          <w:rFonts w:ascii="Times New Roman" w:hAnsi="Times New Roman" w:cs="Times New Roman"/>
          <w:sz w:val="28"/>
          <w:szCs w:val="28"/>
        </w:rPr>
        <w:t xml:space="preserve">что возбуждение дела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об административном правонарушении возможно только в случае проведения контрольного (над</w:t>
      </w:r>
      <w:r w:rsidR="00EF3036">
        <w:rPr>
          <w:rFonts w:ascii="Times New Roman" w:hAnsi="Times New Roman" w:cs="Times New Roman"/>
          <w:sz w:val="28"/>
          <w:szCs w:val="28"/>
        </w:rPr>
        <w:t xml:space="preserve">зорного) мероприятия, сведения </w:t>
      </w:r>
      <w:r w:rsidR="009D5F6D">
        <w:rPr>
          <w:rFonts w:ascii="Times New Roman" w:hAnsi="Times New Roman" w:cs="Times New Roman"/>
          <w:sz w:val="28"/>
          <w:szCs w:val="28"/>
        </w:rPr>
        <w:t xml:space="preserve">о котором вносится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 xml:space="preserve">в единый реестр контрольных (надзорных) мероприятий, следовательно, </w:t>
      </w:r>
      <w:r w:rsidR="00EF3036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во взаимодействии с контролируемым лицом.</w:t>
      </w:r>
    </w:p>
    <w:p w:rsidR="006047EB" w:rsidRDefault="006047EB" w:rsidP="006023D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169AB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16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169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силу введенного мо</w:t>
      </w:r>
      <w:r w:rsidR="00E169AB">
        <w:rPr>
          <w:rFonts w:ascii="Times New Roman" w:hAnsi="Times New Roman" w:cs="Times New Roman"/>
          <w:sz w:val="28"/>
          <w:szCs w:val="28"/>
        </w:rPr>
        <w:t xml:space="preserve">ратория на проведение проверок </w:t>
      </w:r>
      <w:r>
        <w:rPr>
          <w:rFonts w:ascii="Times New Roman" w:hAnsi="Times New Roman" w:cs="Times New Roman"/>
          <w:sz w:val="28"/>
          <w:szCs w:val="28"/>
        </w:rPr>
        <w:t xml:space="preserve">и запрета на возбуждение административных производств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 министерства была направлена на профилактику нарушений обязательных требований.</w:t>
      </w:r>
    </w:p>
    <w:p w:rsidR="006047EB" w:rsidRDefault="006047EB" w:rsidP="006023D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утвержденной на 202</w:t>
      </w:r>
      <w:r w:rsidR="007650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</w:t>
      </w:r>
      <w:r w:rsidR="00A668A7">
        <w:rPr>
          <w:rFonts w:ascii="Times New Roman" w:hAnsi="Times New Roman" w:cs="Times New Roman"/>
          <w:sz w:val="28"/>
          <w:szCs w:val="28"/>
        </w:rPr>
        <w:t>ей среды Кировской области от 14.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A668A7">
        <w:rPr>
          <w:rFonts w:ascii="Times New Roman" w:hAnsi="Times New Roman" w:cs="Times New Roman"/>
          <w:sz w:val="28"/>
          <w:szCs w:val="28"/>
        </w:rPr>
        <w:t>2</w:t>
      </w:r>
      <w:r w:rsidR="007650B9">
        <w:rPr>
          <w:rFonts w:ascii="Times New Roman" w:hAnsi="Times New Roman" w:cs="Times New Roman"/>
          <w:sz w:val="28"/>
          <w:szCs w:val="28"/>
        </w:rPr>
        <w:t>3</w:t>
      </w:r>
      <w:r w:rsidR="00A668A7">
        <w:rPr>
          <w:rFonts w:ascii="Times New Roman" w:hAnsi="Times New Roman" w:cs="Times New Roman"/>
          <w:sz w:val="28"/>
          <w:szCs w:val="28"/>
        </w:rPr>
        <w:t xml:space="preserve"> № </w:t>
      </w:r>
      <w:r w:rsidR="007650B9">
        <w:rPr>
          <w:rFonts w:ascii="Times New Roman" w:hAnsi="Times New Roman" w:cs="Times New Roman"/>
          <w:sz w:val="28"/>
          <w:szCs w:val="28"/>
        </w:rPr>
        <w:t>404</w:t>
      </w: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8C1014" w:rsidRPr="00625D3D" w:rsidRDefault="007650B9" w:rsidP="007650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г.</w:t>
            </w:r>
            <w:r w:rsidR="008C1014"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:rsidR="008C1014" w:rsidRPr="00625D3D" w:rsidRDefault="009C0CEC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:rsidR="008C1014" w:rsidRPr="00625D3D" w:rsidRDefault="009C0CEC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8C1014" w:rsidRPr="00625D3D" w:rsidRDefault="009C0CEC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8C1014" w:rsidRPr="00625D3D" w:rsidRDefault="007650B9" w:rsidP="00063C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014" w:rsidTr="00063C67">
        <w:tc>
          <w:tcPr>
            <w:tcW w:w="7054" w:type="dxa"/>
          </w:tcPr>
          <w:p w:rsidR="008C1014" w:rsidRPr="00625D3D" w:rsidRDefault="008C1014" w:rsidP="00063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93" w:type="dxa"/>
          </w:tcPr>
          <w:p w:rsidR="008C1014" w:rsidRDefault="009C0CEC" w:rsidP="00063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C1014" w:rsidRDefault="008C1014" w:rsidP="006023D5">
      <w:pPr>
        <w:widowControl w:val="0"/>
        <w:suppressAutoHyphens/>
        <w:autoSpaceDE w:val="0"/>
        <w:autoSpaceDN w:val="0"/>
        <w:spacing w:before="24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Типовыми нарушениями, выявленными в результате обобщения правоприменительной практики</w:t>
      </w:r>
      <w:r w:rsidR="00AE2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явились:</w:t>
      </w:r>
    </w:p>
    <w:p w:rsidR="009C0CEC" w:rsidRDefault="00421FD8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условий лицензии на пользование недрами;</w:t>
      </w:r>
    </w:p>
    <w:p w:rsidR="00421FD8" w:rsidRDefault="00421FD8" w:rsidP="006023D5">
      <w:pPr>
        <w:widowControl w:val="0"/>
        <w:suppressAutoHyphens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добыча подземных вод в отсутствие лицензии на пользование недрами.</w:t>
      </w:r>
    </w:p>
    <w:p w:rsidR="00B17292" w:rsidRDefault="00B17292" w:rsidP="00B1729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Изменения в действующем законодательстве</w:t>
      </w:r>
    </w:p>
    <w:p w:rsidR="00FA4295" w:rsidRDefault="006D04B4" w:rsidP="006023D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01.03.2024 в силу вступил</w:t>
      </w:r>
      <w:r w:rsidR="00FA4295">
        <w:rPr>
          <w:rFonts w:ascii="Times New Roman" w:hAnsi="Times New Roman" w:cs="Times New Roman"/>
          <w:sz w:val="28"/>
          <w:szCs w:val="28"/>
        </w:rPr>
        <w:t xml:space="preserve">и следующие изменения в </w:t>
      </w:r>
      <w:r w:rsidR="00865B5D">
        <w:rPr>
          <w:rFonts w:ascii="Times New Roman" w:hAnsi="Times New Roman" w:cs="Times New Roman"/>
          <w:sz w:val="28"/>
          <w:szCs w:val="28"/>
        </w:rPr>
        <w:t>Закон</w:t>
      </w:r>
      <w:r w:rsidR="00FA4295">
        <w:rPr>
          <w:rFonts w:ascii="Times New Roman" w:hAnsi="Times New Roman" w:cs="Times New Roman"/>
          <w:sz w:val="28"/>
          <w:szCs w:val="28"/>
        </w:rPr>
        <w:t>е</w:t>
      </w:r>
      <w:r w:rsidR="00865B5D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№ 2395-1 «О недрах»</w:t>
      </w:r>
      <w:r w:rsidR="00FA4295">
        <w:rPr>
          <w:rFonts w:ascii="Times New Roman" w:hAnsi="Times New Roman" w:cs="Times New Roman"/>
          <w:sz w:val="28"/>
          <w:szCs w:val="28"/>
        </w:rPr>
        <w:t>:</w:t>
      </w:r>
    </w:p>
    <w:p w:rsidR="00FA4295" w:rsidRDefault="00FA4295" w:rsidP="00FA42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Часть 14 статьи 7.</w:t>
      </w:r>
      <w:r w:rsidR="00865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5B5D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5B5D">
        <w:rPr>
          <w:rFonts w:ascii="Times New Roman" w:hAnsi="Times New Roman" w:cs="Times New Roman"/>
          <w:sz w:val="28"/>
          <w:szCs w:val="28"/>
        </w:rPr>
        <w:t xml:space="preserve"> права пользования недрами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865B5D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абзацем седьмым пункта 1 и абзацем тринадцатым пункта 4 части первой статьи 10.01 настоящего Закона, допускается в случае постановки запасов полезных ископаемых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865B5D">
        <w:rPr>
          <w:rFonts w:ascii="Times New Roman" w:hAnsi="Times New Roman" w:cs="Times New Roman"/>
          <w:sz w:val="28"/>
          <w:szCs w:val="28"/>
        </w:rPr>
        <w:t>на государственный баланс запасов полезных ископаемых при осуществлении пользователем недр геологического изучения недр на участке недр, в границах которого ранее в результате пользования недрами иными лицами образованы отходы недропользования и (или</w:t>
      </w:r>
      <w:proofErr w:type="gramEnd"/>
      <w:r w:rsidR="00865B5D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865B5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865B5D">
        <w:rPr>
          <w:rFonts w:ascii="Times New Roman" w:hAnsi="Times New Roman" w:cs="Times New Roman"/>
          <w:sz w:val="28"/>
          <w:szCs w:val="28"/>
        </w:rPr>
        <w:t xml:space="preserve"> которого ранее запасы полезных ископаемых были списаны с государственного баланса запасов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295" w:rsidRDefault="00FA4295" w:rsidP="00FA42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Часть 5 статьи 19.1. </w:t>
      </w:r>
      <w:proofErr w:type="gramStart"/>
      <w:r w:rsidRPr="00FA4295">
        <w:rPr>
          <w:rFonts w:ascii="Times New Roman" w:hAnsi="Times New Roman" w:cs="Times New Roman"/>
          <w:sz w:val="28"/>
          <w:szCs w:val="28"/>
        </w:rPr>
        <w:t>Пользователи недр, осуществляющие разведку</w:t>
      </w:r>
      <w:r>
        <w:rPr>
          <w:rFonts w:ascii="Times New Roman" w:hAnsi="Times New Roman" w:cs="Times New Roman"/>
          <w:sz w:val="28"/>
          <w:szCs w:val="28"/>
        </w:rPr>
        <w:br/>
      </w:r>
      <w:r w:rsidRPr="00FA4295">
        <w:rPr>
          <w:rFonts w:ascii="Times New Roman" w:hAnsi="Times New Roman" w:cs="Times New Roman"/>
          <w:sz w:val="28"/>
          <w:szCs w:val="28"/>
        </w:rPr>
        <w:t xml:space="preserve"> и добычу подземных вод или по совмещенной лицензии геологическое изучение, разведку и добычу подземных вод, в границах предоставленных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FA4295">
        <w:rPr>
          <w:rFonts w:ascii="Times New Roman" w:hAnsi="Times New Roman" w:cs="Times New Roman"/>
          <w:sz w:val="28"/>
          <w:szCs w:val="28"/>
        </w:rPr>
        <w:t xml:space="preserve">им в соответствии с настоящим Законом участков недр имеют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FA4295">
        <w:rPr>
          <w:rFonts w:ascii="Times New Roman" w:hAnsi="Times New Roman" w:cs="Times New Roman"/>
          <w:sz w:val="28"/>
          <w:szCs w:val="28"/>
        </w:rPr>
        <w:t xml:space="preserve">на основании утвержденного технического проекта разработки месторождений полезных ископаемых размещать в пластах горных пород в порядке, </w:t>
      </w:r>
      <w:r w:rsidRPr="00FA4295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органом управления государственным фондом недр, подземные воды после извлечения из</w:t>
      </w:r>
      <w:proofErr w:type="gramEnd"/>
      <w:r w:rsidRPr="00FA4295">
        <w:rPr>
          <w:rFonts w:ascii="Times New Roman" w:hAnsi="Times New Roman" w:cs="Times New Roman"/>
          <w:sz w:val="28"/>
          <w:szCs w:val="28"/>
        </w:rPr>
        <w:t xml:space="preserve"> них полезных компонентов.</w:t>
      </w:r>
    </w:p>
    <w:p w:rsidR="00FA4295" w:rsidRPr="00FA4295" w:rsidRDefault="00FA4295" w:rsidP="00FA429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 6</w:t>
      </w:r>
      <w:r>
        <w:rPr>
          <w:rFonts w:ascii="Times New Roman" w:hAnsi="Times New Roman" w:cs="Times New Roman"/>
          <w:sz w:val="28"/>
          <w:szCs w:val="28"/>
        </w:rPr>
        <w:t xml:space="preserve"> статьи 19.1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4295">
        <w:rPr>
          <w:rFonts w:ascii="Times New Roman" w:hAnsi="Times New Roman" w:cs="Times New Roman"/>
          <w:sz w:val="28"/>
          <w:szCs w:val="28"/>
        </w:rPr>
        <w:t xml:space="preserve">Пользователи недр, осуществляющие разведку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FA4295">
        <w:rPr>
          <w:rFonts w:ascii="Times New Roman" w:hAnsi="Times New Roman" w:cs="Times New Roman"/>
          <w:sz w:val="28"/>
          <w:szCs w:val="28"/>
        </w:rPr>
        <w:t xml:space="preserve">и добычу полезных ископаемых или по совмещенной лицензии геологическое изучение, разведку и добычу полезных ископаемых (за исключением общераспространенных полезных ископаемых), в границах предоставленных им в соответствии с настоящим Законом участков недр имеют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FA4295">
        <w:rPr>
          <w:rFonts w:ascii="Times New Roman" w:hAnsi="Times New Roman" w:cs="Times New Roman"/>
          <w:sz w:val="28"/>
          <w:szCs w:val="28"/>
        </w:rPr>
        <w:t>на основании проектной документации, предусмотренной статьей 23.2 настоящего Закона, осуществлять строительство и эксплуатацию подземных сооружений, не связанных с добычей полезных ископаемых, в том</w:t>
      </w:r>
      <w:proofErr w:type="gramEnd"/>
      <w:r w:rsidRPr="00FA4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29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A4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A4295">
        <w:rPr>
          <w:rFonts w:ascii="Times New Roman" w:hAnsi="Times New Roman" w:cs="Times New Roman"/>
          <w:sz w:val="28"/>
          <w:szCs w:val="28"/>
        </w:rPr>
        <w:t xml:space="preserve">для размещения углекислого газа (за исключением подземных сооружений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A4295">
        <w:rPr>
          <w:rFonts w:ascii="Times New Roman" w:hAnsi="Times New Roman" w:cs="Times New Roman"/>
          <w:sz w:val="28"/>
          <w:szCs w:val="28"/>
        </w:rPr>
        <w:t>для захоронения отходов производства и потребления I - V классов опасности), в порядке, установленном федеральным органом управления государственным фондом недр.</w:t>
      </w:r>
    </w:p>
    <w:p w:rsidR="006D04B4" w:rsidRDefault="006D04B4" w:rsidP="00823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9"/>
      <w:headerReference w:type="first" r:id="rId10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F0" w:rsidRDefault="009965F0" w:rsidP="008B48DE">
      <w:pPr>
        <w:spacing w:after="0" w:line="240" w:lineRule="auto"/>
      </w:pPr>
      <w:r>
        <w:separator/>
      </w:r>
    </w:p>
  </w:endnote>
  <w:endnote w:type="continuationSeparator" w:id="0">
    <w:p w:rsidR="009965F0" w:rsidRDefault="009965F0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F0" w:rsidRDefault="009965F0" w:rsidP="008B48DE">
      <w:pPr>
        <w:spacing w:after="0" w:line="240" w:lineRule="auto"/>
      </w:pPr>
      <w:r>
        <w:separator/>
      </w:r>
    </w:p>
  </w:footnote>
  <w:footnote w:type="continuationSeparator" w:id="0">
    <w:p w:rsidR="009965F0" w:rsidRDefault="009965F0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FA4295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F" w:rsidRDefault="0077148F">
    <w:pPr>
      <w:pStyle w:val="a6"/>
      <w:jc w:val="center"/>
    </w:pPr>
  </w:p>
  <w:p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7152"/>
    <w:rsid w:val="000320C2"/>
    <w:rsid w:val="0003788A"/>
    <w:rsid w:val="00037E33"/>
    <w:rsid w:val="0004531A"/>
    <w:rsid w:val="000640D4"/>
    <w:rsid w:val="00073E22"/>
    <w:rsid w:val="00081AE5"/>
    <w:rsid w:val="00083522"/>
    <w:rsid w:val="00084A99"/>
    <w:rsid w:val="00084E05"/>
    <w:rsid w:val="00090AAF"/>
    <w:rsid w:val="000919BC"/>
    <w:rsid w:val="00092110"/>
    <w:rsid w:val="000962E8"/>
    <w:rsid w:val="000A2832"/>
    <w:rsid w:val="000A572F"/>
    <w:rsid w:val="000B07AB"/>
    <w:rsid w:val="000B1099"/>
    <w:rsid w:val="000B1E51"/>
    <w:rsid w:val="000C19C3"/>
    <w:rsid w:val="000C5E62"/>
    <w:rsid w:val="000D3317"/>
    <w:rsid w:val="000D6FC6"/>
    <w:rsid w:val="000D7F85"/>
    <w:rsid w:val="000F2CB1"/>
    <w:rsid w:val="00104BC9"/>
    <w:rsid w:val="00107E53"/>
    <w:rsid w:val="00111298"/>
    <w:rsid w:val="00114DE8"/>
    <w:rsid w:val="00120237"/>
    <w:rsid w:val="00120D27"/>
    <w:rsid w:val="001220ED"/>
    <w:rsid w:val="00126610"/>
    <w:rsid w:val="0014375E"/>
    <w:rsid w:val="00157AFC"/>
    <w:rsid w:val="00163FD6"/>
    <w:rsid w:val="00172B33"/>
    <w:rsid w:val="001818ED"/>
    <w:rsid w:val="001A5C45"/>
    <w:rsid w:val="001B09F2"/>
    <w:rsid w:val="001C28EF"/>
    <w:rsid w:val="001C42F8"/>
    <w:rsid w:val="001C7715"/>
    <w:rsid w:val="001E15C0"/>
    <w:rsid w:val="001F1AE9"/>
    <w:rsid w:val="001F2D4C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94D71"/>
    <w:rsid w:val="002A1509"/>
    <w:rsid w:val="002A7273"/>
    <w:rsid w:val="002B20A3"/>
    <w:rsid w:val="002C055E"/>
    <w:rsid w:val="002C1DB9"/>
    <w:rsid w:val="002C50F8"/>
    <w:rsid w:val="002D4EEE"/>
    <w:rsid w:val="002D7557"/>
    <w:rsid w:val="002E74F1"/>
    <w:rsid w:val="002E7EC9"/>
    <w:rsid w:val="002F362D"/>
    <w:rsid w:val="00303EA3"/>
    <w:rsid w:val="003071D2"/>
    <w:rsid w:val="0031132E"/>
    <w:rsid w:val="003142DA"/>
    <w:rsid w:val="00315330"/>
    <w:rsid w:val="00321894"/>
    <w:rsid w:val="00331845"/>
    <w:rsid w:val="00341ACE"/>
    <w:rsid w:val="0034607F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A6D7F"/>
    <w:rsid w:val="003B067E"/>
    <w:rsid w:val="003B6F62"/>
    <w:rsid w:val="003C0A0E"/>
    <w:rsid w:val="003C3052"/>
    <w:rsid w:val="003C5D5D"/>
    <w:rsid w:val="003D5FF1"/>
    <w:rsid w:val="003D7A55"/>
    <w:rsid w:val="003F101F"/>
    <w:rsid w:val="003F7BEC"/>
    <w:rsid w:val="00406CB3"/>
    <w:rsid w:val="00414BE0"/>
    <w:rsid w:val="00415EAB"/>
    <w:rsid w:val="00421F75"/>
    <w:rsid w:val="00421FD8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0692"/>
    <w:rsid w:val="004D4CE0"/>
    <w:rsid w:val="004E3FE2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310D7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A1F48"/>
    <w:rsid w:val="005A1FD4"/>
    <w:rsid w:val="005B533F"/>
    <w:rsid w:val="005C15E2"/>
    <w:rsid w:val="005C165A"/>
    <w:rsid w:val="005D22F4"/>
    <w:rsid w:val="005D4C14"/>
    <w:rsid w:val="005D539B"/>
    <w:rsid w:val="005E7D92"/>
    <w:rsid w:val="005F0D35"/>
    <w:rsid w:val="005F38BE"/>
    <w:rsid w:val="006023D5"/>
    <w:rsid w:val="0060453D"/>
    <w:rsid w:val="006047EB"/>
    <w:rsid w:val="006261A1"/>
    <w:rsid w:val="00636700"/>
    <w:rsid w:val="00643F88"/>
    <w:rsid w:val="00644EDC"/>
    <w:rsid w:val="00651CD4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04B4"/>
    <w:rsid w:val="006D2CFB"/>
    <w:rsid w:val="006D4501"/>
    <w:rsid w:val="006D77E6"/>
    <w:rsid w:val="006E2F4F"/>
    <w:rsid w:val="006E32F5"/>
    <w:rsid w:val="006F684A"/>
    <w:rsid w:val="00714BE2"/>
    <w:rsid w:val="00721786"/>
    <w:rsid w:val="00730FCD"/>
    <w:rsid w:val="00732CEA"/>
    <w:rsid w:val="0073411D"/>
    <w:rsid w:val="007353C4"/>
    <w:rsid w:val="00740F31"/>
    <w:rsid w:val="007425E7"/>
    <w:rsid w:val="00751021"/>
    <w:rsid w:val="00757DBB"/>
    <w:rsid w:val="00764DB0"/>
    <w:rsid w:val="007650B9"/>
    <w:rsid w:val="0077148F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E7F15"/>
    <w:rsid w:val="007F5E6A"/>
    <w:rsid w:val="007F7977"/>
    <w:rsid w:val="00800769"/>
    <w:rsid w:val="00805D46"/>
    <w:rsid w:val="00806692"/>
    <w:rsid w:val="00822638"/>
    <w:rsid w:val="008235CA"/>
    <w:rsid w:val="008366D6"/>
    <w:rsid w:val="00843B0D"/>
    <w:rsid w:val="008555A7"/>
    <w:rsid w:val="0086083C"/>
    <w:rsid w:val="00865B5D"/>
    <w:rsid w:val="00873EFE"/>
    <w:rsid w:val="00874BD9"/>
    <w:rsid w:val="00875947"/>
    <w:rsid w:val="00896340"/>
    <w:rsid w:val="008A6B1F"/>
    <w:rsid w:val="008B0DD8"/>
    <w:rsid w:val="008B25F5"/>
    <w:rsid w:val="008B35C0"/>
    <w:rsid w:val="008B48DE"/>
    <w:rsid w:val="008C1014"/>
    <w:rsid w:val="008C7EFA"/>
    <w:rsid w:val="008D5726"/>
    <w:rsid w:val="008D6B9D"/>
    <w:rsid w:val="008D745A"/>
    <w:rsid w:val="008E44A7"/>
    <w:rsid w:val="00903136"/>
    <w:rsid w:val="00910A79"/>
    <w:rsid w:val="00911362"/>
    <w:rsid w:val="00915CB0"/>
    <w:rsid w:val="0091703F"/>
    <w:rsid w:val="00930E47"/>
    <w:rsid w:val="00953AFD"/>
    <w:rsid w:val="0096272B"/>
    <w:rsid w:val="00966440"/>
    <w:rsid w:val="0097177A"/>
    <w:rsid w:val="009856D9"/>
    <w:rsid w:val="0099313C"/>
    <w:rsid w:val="009965F0"/>
    <w:rsid w:val="00996919"/>
    <w:rsid w:val="009A1DA5"/>
    <w:rsid w:val="009A2388"/>
    <w:rsid w:val="009C0CEC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1F5F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668A7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C7A02"/>
    <w:rsid w:val="00AD12C5"/>
    <w:rsid w:val="00AD6A04"/>
    <w:rsid w:val="00AE2264"/>
    <w:rsid w:val="00AE4D7F"/>
    <w:rsid w:val="00AE76F2"/>
    <w:rsid w:val="00AF0BFD"/>
    <w:rsid w:val="00AF290C"/>
    <w:rsid w:val="00AF5455"/>
    <w:rsid w:val="00AF7FDA"/>
    <w:rsid w:val="00B0156C"/>
    <w:rsid w:val="00B1022D"/>
    <w:rsid w:val="00B147FF"/>
    <w:rsid w:val="00B17292"/>
    <w:rsid w:val="00B30AC7"/>
    <w:rsid w:val="00B33770"/>
    <w:rsid w:val="00B3393F"/>
    <w:rsid w:val="00B35F03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0D70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166A"/>
    <w:rsid w:val="00C02003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87504"/>
    <w:rsid w:val="00CB0B10"/>
    <w:rsid w:val="00CB2BA2"/>
    <w:rsid w:val="00CD27CE"/>
    <w:rsid w:val="00CD5E62"/>
    <w:rsid w:val="00CE76DA"/>
    <w:rsid w:val="00CF5B5D"/>
    <w:rsid w:val="00D155EE"/>
    <w:rsid w:val="00D15C3E"/>
    <w:rsid w:val="00D16141"/>
    <w:rsid w:val="00D20251"/>
    <w:rsid w:val="00D3207C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40C4"/>
    <w:rsid w:val="00DD53CF"/>
    <w:rsid w:val="00DD7147"/>
    <w:rsid w:val="00DF74AE"/>
    <w:rsid w:val="00DF7CCA"/>
    <w:rsid w:val="00E02120"/>
    <w:rsid w:val="00E13D36"/>
    <w:rsid w:val="00E16325"/>
    <w:rsid w:val="00E169AB"/>
    <w:rsid w:val="00E22B48"/>
    <w:rsid w:val="00E233E2"/>
    <w:rsid w:val="00E2419F"/>
    <w:rsid w:val="00E2494B"/>
    <w:rsid w:val="00E275C5"/>
    <w:rsid w:val="00E33597"/>
    <w:rsid w:val="00E432CF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2512"/>
    <w:rsid w:val="00EA4C96"/>
    <w:rsid w:val="00EB4EA2"/>
    <w:rsid w:val="00EC22A4"/>
    <w:rsid w:val="00ED4008"/>
    <w:rsid w:val="00EE281B"/>
    <w:rsid w:val="00EF1169"/>
    <w:rsid w:val="00EF3036"/>
    <w:rsid w:val="00EF3BE0"/>
    <w:rsid w:val="00EF741A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4D25"/>
    <w:rsid w:val="00FA4295"/>
    <w:rsid w:val="00FB13D3"/>
    <w:rsid w:val="00FB1548"/>
    <w:rsid w:val="00FC179B"/>
    <w:rsid w:val="00FC60A6"/>
    <w:rsid w:val="00FC6302"/>
    <w:rsid w:val="00FC6758"/>
    <w:rsid w:val="00FD4A94"/>
    <w:rsid w:val="00FE76D8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A5AB-132C-4CF5-8E8D-2D5BE727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4</cp:revision>
  <cp:lastPrinted>2021-04-21T05:52:00Z</cp:lastPrinted>
  <dcterms:created xsi:type="dcterms:W3CDTF">2024-04-03T13:46:00Z</dcterms:created>
  <dcterms:modified xsi:type="dcterms:W3CDTF">2024-04-03T14:24:00Z</dcterms:modified>
</cp:coreProperties>
</file>