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1E" w:rsidRDefault="004D631E" w:rsidP="004D631E">
      <w:pPr>
        <w:jc w:val="center"/>
      </w:pPr>
      <w:r>
        <w:rPr>
          <w:noProof/>
        </w:rPr>
        <w:drawing>
          <wp:inline distT="0" distB="0" distL="0" distR="0">
            <wp:extent cx="510540" cy="629285"/>
            <wp:effectExtent l="19050" t="0" r="3810" b="0"/>
            <wp:docPr id="22" name="Рисунок 22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ERB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1799"/>
        <w:gridCol w:w="1799"/>
        <w:gridCol w:w="1800"/>
        <w:gridCol w:w="1799"/>
        <w:gridCol w:w="1800"/>
        <w:gridCol w:w="69"/>
      </w:tblGrid>
      <w:tr w:rsidR="004D631E" w:rsidRPr="00073C62" w:rsidTr="001B2B20">
        <w:trPr>
          <w:gridBefore w:val="1"/>
          <w:trHeight w:hRule="exact" w:val="1882"/>
        </w:trPr>
        <w:tc>
          <w:tcPr>
            <w:tcW w:w="9072" w:type="dxa"/>
            <w:gridSpan w:val="6"/>
          </w:tcPr>
          <w:p w:rsidR="004D631E" w:rsidRPr="001C7775" w:rsidRDefault="004D631E" w:rsidP="001B2B20">
            <w:pPr>
              <w:pStyle w:val="2"/>
              <w:tabs>
                <w:tab w:val="left" w:pos="2765"/>
              </w:tabs>
              <w:spacing w:before="360" w:after="360"/>
              <w:ind w:firstLine="0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sz w:val="28"/>
                <w:szCs w:val="28"/>
              </w:rPr>
              <w:t>МИНИСТЕРСТВО ОХРАНЫ ОКРУЖАЮЩЕЙ СРЕДЫ</w:t>
            </w:r>
            <w:r w:rsidRPr="001C7775">
              <w:rPr>
                <w:b/>
                <w:bCs/>
                <w:iCs/>
                <w:noProof/>
                <w:sz w:val="28"/>
                <w:szCs w:val="28"/>
              </w:rPr>
              <w:t xml:space="preserve"> КИРОВСКОЙОБЛАСТИ</w:t>
            </w:r>
          </w:p>
          <w:p w:rsidR="004D631E" w:rsidRPr="001C7775" w:rsidRDefault="008C0F77" w:rsidP="001B2B20">
            <w:pPr>
              <w:pStyle w:val="4"/>
              <w:spacing w:after="36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РАСПОРЯЖЕНИЕ</w:t>
            </w:r>
          </w:p>
        </w:tc>
      </w:tr>
      <w:tr w:rsidR="004D631E" w:rsidRPr="00073C62" w:rsidTr="001B2B20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4D631E" w:rsidRPr="00073C62" w:rsidRDefault="00BE22EE" w:rsidP="001B2B20">
            <w:pPr>
              <w:tabs>
                <w:tab w:val="left" w:pos="2765"/>
              </w:tabs>
              <w:jc w:val="center"/>
              <w:rPr>
                <w:color w:val="006600"/>
                <w:szCs w:val="28"/>
              </w:rPr>
            </w:pPr>
            <w:r>
              <w:rPr>
                <w:color w:val="006600"/>
                <w:szCs w:val="28"/>
              </w:rPr>
              <w:t>10.10.2018</w:t>
            </w:r>
          </w:p>
        </w:tc>
        <w:tc>
          <w:tcPr>
            <w:tcW w:w="1814" w:type="dxa"/>
          </w:tcPr>
          <w:p w:rsidR="004D631E" w:rsidRPr="00073C62" w:rsidRDefault="004D631E" w:rsidP="001B2B20">
            <w:pPr>
              <w:tabs>
                <w:tab w:val="left" w:pos="2765"/>
              </w:tabs>
              <w:jc w:val="center"/>
              <w:rPr>
                <w:color w:val="006600"/>
                <w:szCs w:val="28"/>
              </w:rPr>
            </w:pPr>
          </w:p>
        </w:tc>
        <w:tc>
          <w:tcPr>
            <w:tcW w:w="1815" w:type="dxa"/>
          </w:tcPr>
          <w:p w:rsidR="004D631E" w:rsidRPr="00073C62" w:rsidRDefault="004D631E" w:rsidP="001B2B20">
            <w:pPr>
              <w:tabs>
                <w:tab w:val="left" w:pos="2765"/>
              </w:tabs>
              <w:jc w:val="center"/>
              <w:rPr>
                <w:color w:val="006600"/>
                <w:szCs w:val="28"/>
              </w:rPr>
            </w:pPr>
          </w:p>
        </w:tc>
        <w:tc>
          <w:tcPr>
            <w:tcW w:w="1814" w:type="dxa"/>
          </w:tcPr>
          <w:p w:rsidR="004D631E" w:rsidRPr="00073C62" w:rsidRDefault="004D631E" w:rsidP="001B2B20">
            <w:pPr>
              <w:tabs>
                <w:tab w:val="left" w:pos="2765"/>
              </w:tabs>
              <w:jc w:val="right"/>
              <w:rPr>
                <w:color w:val="006600"/>
                <w:szCs w:val="28"/>
              </w:rPr>
            </w:pPr>
            <w:r w:rsidRPr="001C7775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4D631E" w:rsidRPr="00073C62" w:rsidRDefault="00BE22EE" w:rsidP="001B2B20">
            <w:pPr>
              <w:tabs>
                <w:tab w:val="left" w:pos="2765"/>
              </w:tabs>
              <w:jc w:val="center"/>
              <w:rPr>
                <w:color w:val="006600"/>
                <w:szCs w:val="28"/>
              </w:rPr>
            </w:pPr>
            <w:r>
              <w:rPr>
                <w:color w:val="006600"/>
                <w:szCs w:val="28"/>
              </w:rPr>
              <w:t>20</w:t>
            </w:r>
          </w:p>
        </w:tc>
      </w:tr>
      <w:tr w:rsidR="004D631E" w:rsidRPr="00073C62" w:rsidTr="001B2B20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9072" w:type="dxa"/>
            <w:gridSpan w:val="6"/>
          </w:tcPr>
          <w:p w:rsidR="004D631E" w:rsidRDefault="004D631E" w:rsidP="001B2B20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1C7775">
              <w:rPr>
                <w:szCs w:val="28"/>
              </w:rPr>
              <w:t xml:space="preserve">г. Киров </w:t>
            </w:r>
          </w:p>
          <w:p w:rsidR="004D631E" w:rsidRPr="00AD404B" w:rsidRDefault="00AD404B" w:rsidP="005E66DD">
            <w:pPr>
              <w:tabs>
                <w:tab w:val="left" w:pos="2765"/>
              </w:tabs>
              <w:spacing w:before="480" w:after="480"/>
              <w:jc w:val="center"/>
              <w:rPr>
                <w:b/>
                <w:szCs w:val="28"/>
              </w:rPr>
            </w:pPr>
            <w:r w:rsidRPr="00AD404B">
              <w:rPr>
                <w:b/>
                <w:szCs w:val="28"/>
              </w:rPr>
              <w:t xml:space="preserve">Об утверждении </w:t>
            </w:r>
            <w:r w:rsidR="005E66DD">
              <w:rPr>
                <w:b/>
                <w:szCs w:val="28"/>
              </w:rPr>
              <w:t>Порядкарасчета</w:t>
            </w:r>
            <w:r w:rsidRPr="00AD404B">
              <w:rPr>
                <w:b/>
                <w:szCs w:val="28"/>
              </w:rPr>
              <w:t xml:space="preserve"> минимального (стартового) размера разового платежа за пользование недрами </w:t>
            </w:r>
            <w:r w:rsidR="005E66DD">
              <w:rPr>
                <w:b/>
                <w:szCs w:val="28"/>
              </w:rPr>
              <w:t>на территории Кировской области</w:t>
            </w:r>
          </w:p>
        </w:tc>
      </w:tr>
    </w:tbl>
    <w:p w:rsidR="007E033C" w:rsidRDefault="007E033C" w:rsidP="005111BD">
      <w:pPr>
        <w:spacing w:line="360" w:lineRule="auto"/>
        <w:ind w:firstLine="709"/>
        <w:jc w:val="both"/>
      </w:pPr>
      <w:r>
        <w:t>В</w:t>
      </w:r>
      <w:r w:rsidR="0041155D">
        <w:t xml:space="preserve"> соответствии со статьей 40 Закона Р</w:t>
      </w:r>
      <w:r>
        <w:t xml:space="preserve">оссийской </w:t>
      </w:r>
      <w:r w:rsidR="0041155D">
        <w:t>Ф</w:t>
      </w:r>
      <w:r>
        <w:t>едерации</w:t>
      </w:r>
      <w:r w:rsidR="0041155D">
        <w:t xml:space="preserve"> от 21.02.1992 № 2395-1 «О недрах» </w:t>
      </w:r>
      <w:r>
        <w:t>и в целях обеспечения реализации полномочий по предоставлению в пользование участков недр</w:t>
      </w:r>
      <w:r w:rsidR="00F66CE2">
        <w:t>,</w:t>
      </w:r>
      <w:r>
        <w:t xml:space="preserve"> распоряжение которыми относится к компетенции Кировской области:</w:t>
      </w:r>
    </w:p>
    <w:p w:rsidR="007E033C" w:rsidRDefault="002E4D69" w:rsidP="005111BD">
      <w:pPr>
        <w:spacing w:line="360" w:lineRule="auto"/>
        <w:ind w:firstLine="709"/>
        <w:jc w:val="both"/>
      </w:pPr>
      <w:r>
        <w:t xml:space="preserve">1. </w:t>
      </w:r>
      <w:r w:rsidR="007E033C">
        <w:t xml:space="preserve">Утвердить </w:t>
      </w:r>
      <w:r w:rsidR="005E66DD">
        <w:t>П</w:t>
      </w:r>
      <w:r w:rsidR="007E033C">
        <w:t>орядок расчета минимального (стартового) размера разового платежа за пользование недрами на территории Кировской области</w:t>
      </w:r>
      <w:r w:rsidR="000C6BC7">
        <w:t xml:space="preserve">  согласно приложению.</w:t>
      </w:r>
    </w:p>
    <w:p w:rsidR="005E66DD" w:rsidRDefault="005111BD" w:rsidP="005111BD">
      <w:pPr>
        <w:spacing w:line="360" w:lineRule="auto"/>
        <w:ind w:firstLine="709"/>
        <w:jc w:val="both"/>
      </w:pPr>
      <w:r>
        <w:t>2</w:t>
      </w:r>
      <w:r w:rsidR="002E4D69">
        <w:t xml:space="preserve">. </w:t>
      </w:r>
      <w:r w:rsidR="00F66CE2">
        <w:t xml:space="preserve">Контроль за исполнением настоящего </w:t>
      </w:r>
      <w:r w:rsidR="000C6BC7">
        <w:t>распоряжения</w:t>
      </w:r>
      <w:bookmarkStart w:id="0" w:name="_GoBack"/>
      <w:bookmarkEnd w:id="0"/>
      <w:r w:rsidR="00F66CE2">
        <w:t xml:space="preserve"> возложить на заместителя министра охраны окружающей среды Кировской области </w:t>
      </w:r>
      <w:proofErr w:type="gramStart"/>
      <w:r w:rsidR="00F66CE2">
        <w:t>Женихову</w:t>
      </w:r>
      <w:proofErr w:type="gramEnd"/>
      <w:r w:rsidR="00F66CE2">
        <w:t xml:space="preserve"> О.В. </w:t>
      </w:r>
    </w:p>
    <w:p w:rsidR="005E66DD" w:rsidRPr="005E66DD" w:rsidRDefault="005E66DD" w:rsidP="005111BD">
      <w:pPr>
        <w:spacing w:before="720" w:line="360" w:lineRule="exact"/>
        <w:jc w:val="both"/>
      </w:pPr>
      <w:r>
        <w:t xml:space="preserve">Министр                                                                                     А.В. </w:t>
      </w:r>
      <w:proofErr w:type="spellStart"/>
      <w:r>
        <w:t>Албегова</w:t>
      </w:r>
      <w:proofErr w:type="spellEnd"/>
    </w:p>
    <w:p w:rsidR="005E66DD" w:rsidRDefault="005E66DD" w:rsidP="005E66DD">
      <w:pPr>
        <w:pStyle w:val="ConsPlusNormal"/>
        <w:spacing w:after="720" w:line="360" w:lineRule="exac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E66DD" w:rsidRDefault="005E66DD" w:rsidP="00506B8A">
      <w:pPr>
        <w:pStyle w:val="ConsPlusNormal"/>
        <w:spacing w:line="360" w:lineRule="exac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111BD" w:rsidRDefault="005111BD" w:rsidP="00506B8A">
      <w:pPr>
        <w:pStyle w:val="ConsPlusNormal"/>
        <w:spacing w:line="360" w:lineRule="exac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111BD" w:rsidRDefault="005111BD" w:rsidP="00506B8A">
      <w:pPr>
        <w:pStyle w:val="ConsPlusNormal"/>
        <w:spacing w:line="360" w:lineRule="exac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111BD" w:rsidRDefault="005111BD" w:rsidP="00506B8A">
      <w:pPr>
        <w:pStyle w:val="ConsPlusNormal"/>
        <w:spacing w:line="360" w:lineRule="exac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E66DD" w:rsidRDefault="005E66DD" w:rsidP="00506B8A">
      <w:pPr>
        <w:pStyle w:val="ConsPlusNormal"/>
        <w:spacing w:line="360" w:lineRule="exac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3402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7A3157" w:rsidRPr="007A3157" w:rsidTr="008F3F83">
        <w:tc>
          <w:tcPr>
            <w:tcW w:w="3402" w:type="dxa"/>
          </w:tcPr>
          <w:p w:rsidR="005111BD" w:rsidRDefault="007A3157" w:rsidP="00E0036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</w:t>
            </w:r>
            <w:r w:rsidR="008F3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</w:t>
            </w:r>
            <w:r w:rsidR="005111BD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распоряжению</w:t>
            </w:r>
          </w:p>
          <w:p w:rsidR="007A3157" w:rsidRDefault="008F3F83" w:rsidP="00E0036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министерства</w:t>
            </w:r>
          </w:p>
          <w:p w:rsidR="008F3F83" w:rsidRPr="007A3157" w:rsidRDefault="008F3F83" w:rsidP="00BE22E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BE22EE" w:rsidRPr="00FA263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10.10.2018</w:t>
            </w:r>
            <w:r w:rsidR="00BE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___</w:t>
            </w:r>
            <w:r w:rsidR="00BE22EE" w:rsidRPr="00FA263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</w:p>
        </w:tc>
      </w:tr>
    </w:tbl>
    <w:p w:rsidR="005E66DD" w:rsidRDefault="005E66DD" w:rsidP="00506B8A">
      <w:pPr>
        <w:pStyle w:val="ConsPlusNormal"/>
        <w:spacing w:line="360" w:lineRule="exac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E66DD" w:rsidRDefault="005E66DD" w:rsidP="00506B8A">
      <w:pPr>
        <w:pStyle w:val="ConsPlusNormal"/>
        <w:spacing w:line="360" w:lineRule="exac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F3F83" w:rsidRDefault="003D7EB4" w:rsidP="008F3F83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EB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D7EB4" w:rsidRDefault="003D7EB4" w:rsidP="008F3F83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EB4">
        <w:rPr>
          <w:rFonts w:ascii="Times New Roman" w:hAnsi="Times New Roman" w:cs="Times New Roman"/>
          <w:b/>
          <w:bCs/>
          <w:sz w:val="28"/>
          <w:szCs w:val="28"/>
        </w:rPr>
        <w:t>расчета минимального (стартового) размера разового платежаза пользование недрами на территории Кировской области</w:t>
      </w:r>
    </w:p>
    <w:p w:rsidR="006E794D" w:rsidRPr="003D7EB4" w:rsidRDefault="006E794D" w:rsidP="00C02B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CE2" w:rsidRPr="008F3F83" w:rsidRDefault="006E794D" w:rsidP="005E66DD">
      <w:pPr>
        <w:spacing w:line="360" w:lineRule="exact"/>
        <w:jc w:val="center"/>
        <w:rPr>
          <w:b/>
        </w:rPr>
      </w:pPr>
      <w:r w:rsidRPr="008F3F83">
        <w:rPr>
          <w:b/>
        </w:rPr>
        <w:t>1. Общие положения</w:t>
      </w:r>
    </w:p>
    <w:p w:rsidR="008F3F83" w:rsidRDefault="008F3F83" w:rsidP="005E66DD">
      <w:pPr>
        <w:spacing w:line="360" w:lineRule="exact"/>
        <w:jc w:val="center"/>
      </w:pPr>
    </w:p>
    <w:p w:rsidR="007E033C" w:rsidRDefault="001B3F76" w:rsidP="007A3157">
      <w:pPr>
        <w:spacing w:line="360" w:lineRule="exact"/>
        <w:ind w:firstLine="709"/>
        <w:jc w:val="both"/>
      </w:pPr>
      <w:r>
        <w:t xml:space="preserve">1.1. </w:t>
      </w:r>
      <w:proofErr w:type="gramStart"/>
      <w:r w:rsidR="00CB6FD1">
        <w:t xml:space="preserve">Настоящий Порядок расчета минимального (стартового) размера разового платежа за пользование недрами на территории Кировской области (далее - Порядок) разработан в соответствии со статьями 13.1 и 40 Закона Российской Федерации от 21.02.1992 </w:t>
      </w:r>
      <w:r w:rsidR="005E66DD">
        <w:t>№</w:t>
      </w:r>
      <w:r w:rsidR="00CB6FD1">
        <w:t xml:space="preserve"> 2395-1 «О недрах», </w:t>
      </w:r>
      <w:r w:rsidR="005E66DD">
        <w:t>п</w:t>
      </w:r>
      <w:r w:rsidR="00CB6FD1">
        <w:t xml:space="preserve">риказом Министерства природных ресурсов и экологии Российской Федерации от 30.09.2008 </w:t>
      </w:r>
      <w:r w:rsidR="005E66DD">
        <w:t>№</w:t>
      </w:r>
      <w:r w:rsidR="00CB6FD1">
        <w:t xml:space="preserve"> 232 «Об утверждении методики по определению стартового размера разового платежа за пользование недрами»,</w:t>
      </w:r>
      <w:r w:rsidR="00805340">
        <w:t xml:space="preserve"> Положением о министерстве охраныокружающей</w:t>
      </w:r>
      <w:proofErr w:type="gramEnd"/>
      <w:r w:rsidR="00805340">
        <w:t xml:space="preserve"> </w:t>
      </w:r>
      <w:proofErr w:type="gramStart"/>
      <w:r w:rsidR="00805340">
        <w:t>среды Кировской области</w:t>
      </w:r>
      <w:r w:rsidR="007A3157">
        <w:t>, утвержденным постановлением Правительства Кировской области от 24.08.2015 № 56/535,</w:t>
      </w:r>
      <w:r w:rsidR="00CB6FD1">
        <w:t xml:space="preserve"> распространяется на участки недр местного значения, содержащие общераспространенные полезные ископаемые, расположенные на территории Кировской области, и устанавливает порядок расчета минимального (стартового) размера разового платежа за пользование недрами при подготовке условий проведения аукционов на право пользования участками недр местного значения и при наступлении определенных событий, оговоренных в лицензии</w:t>
      </w:r>
      <w:r w:rsidR="007A3157">
        <w:t xml:space="preserve"> (далее</w:t>
      </w:r>
      <w:proofErr w:type="gramEnd"/>
      <w:r w:rsidR="007A3157">
        <w:t xml:space="preserve"> – разовый платеж)</w:t>
      </w:r>
      <w:r w:rsidR="00CB6FD1">
        <w:t xml:space="preserve">. </w:t>
      </w:r>
    </w:p>
    <w:p w:rsidR="00C46554" w:rsidRDefault="001B3F76" w:rsidP="00C02B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46554" w:rsidRPr="00C46554">
        <w:rPr>
          <w:rFonts w:ascii="Times New Roman" w:hAnsi="Times New Roman" w:cs="Times New Roman"/>
          <w:sz w:val="28"/>
          <w:szCs w:val="28"/>
        </w:rPr>
        <w:t>Стартовым размером разового платежа является значение разового платежа за пользование недрами, установленное в качестве минимального в условиях проведения аукциона.</w:t>
      </w:r>
    </w:p>
    <w:p w:rsidR="007A3157" w:rsidRPr="007A3157" w:rsidRDefault="007A3157" w:rsidP="007A3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157">
        <w:rPr>
          <w:rFonts w:ascii="Times New Roman" w:hAnsi="Times New Roman" w:cs="Times New Roman"/>
          <w:sz w:val="28"/>
          <w:szCs w:val="28"/>
        </w:rPr>
        <w:t>Стартовый размер разового платежа устанавливается на момент объявления аукциона. Окончательный размер разового платежа за пользование недрами устанавливается по результатам аукциона.</w:t>
      </w:r>
    </w:p>
    <w:p w:rsidR="007A3157" w:rsidRPr="007A3157" w:rsidRDefault="007A3157" w:rsidP="007A31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57">
        <w:rPr>
          <w:rFonts w:ascii="Times New Roman" w:hAnsi="Times New Roman" w:cs="Times New Roman"/>
          <w:sz w:val="28"/>
          <w:szCs w:val="28"/>
        </w:rPr>
        <w:t>1.3. Размер разового платежа определяется по каждому участку недр, по которому организуется и проводится аукцион, с учетом вида полезного ископаемого, его качества и количества, степени геологической изученности участка недр, геологического строения участка недр и географо-экономических условий расположения.</w:t>
      </w:r>
    </w:p>
    <w:p w:rsidR="007A3157" w:rsidRPr="007A3157" w:rsidRDefault="007A3157" w:rsidP="007A31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57">
        <w:rPr>
          <w:rFonts w:ascii="Times New Roman" w:hAnsi="Times New Roman" w:cs="Times New Roman"/>
          <w:sz w:val="28"/>
          <w:szCs w:val="28"/>
        </w:rPr>
        <w:t xml:space="preserve">1.4. При наличии на участке недр нескольких видов полезных ископаемых среднегодовая расчетная величина суммы налога на добычу </w:t>
      </w:r>
      <w:r w:rsidRPr="007A3157">
        <w:rPr>
          <w:rFonts w:ascii="Times New Roman" w:hAnsi="Times New Roman" w:cs="Times New Roman"/>
          <w:sz w:val="28"/>
          <w:szCs w:val="28"/>
        </w:rPr>
        <w:lastRenderedPageBreak/>
        <w:t>полезных ископаемых рассчитывается по каждому виду полезного ископаемого, после чего полученные результаты суммируются.</w:t>
      </w:r>
    </w:p>
    <w:p w:rsidR="007A3157" w:rsidRPr="007A3157" w:rsidRDefault="007A3157" w:rsidP="007A315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57">
        <w:rPr>
          <w:rFonts w:ascii="Times New Roman" w:hAnsi="Times New Roman" w:cs="Times New Roman"/>
          <w:sz w:val="28"/>
          <w:szCs w:val="28"/>
        </w:rPr>
        <w:t xml:space="preserve">1.5. Разовые платежи за пользование недрами зачисляются в бюджет </w:t>
      </w:r>
      <w:r w:rsidR="008F3F83">
        <w:rPr>
          <w:rFonts w:ascii="Times New Roman" w:hAnsi="Times New Roman" w:cs="Times New Roman"/>
          <w:sz w:val="28"/>
          <w:szCs w:val="28"/>
        </w:rPr>
        <w:t>Кировской</w:t>
      </w:r>
      <w:r w:rsidRPr="007A3157">
        <w:rPr>
          <w:rFonts w:ascii="Times New Roman" w:hAnsi="Times New Roman" w:cs="Times New Roman"/>
          <w:sz w:val="28"/>
          <w:szCs w:val="28"/>
        </w:rPr>
        <w:t xml:space="preserve"> области в соответствии с бюджетным законодательством Российской Федерации и законодательством Российской Федерации о недрах.</w:t>
      </w:r>
    </w:p>
    <w:p w:rsidR="007A3157" w:rsidRDefault="007A3157" w:rsidP="00C02B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94D" w:rsidRPr="008F3F83" w:rsidRDefault="006E794D" w:rsidP="00CB4DDE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3F8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A2015" w:rsidRPr="009A2015">
        <w:rPr>
          <w:rFonts w:ascii="Times New Roman" w:hAnsi="Times New Roman" w:cs="Times New Roman"/>
          <w:b/>
          <w:sz w:val="28"/>
          <w:szCs w:val="28"/>
        </w:rPr>
        <w:t>Расчет стартового размера разового платежа за пользование недрами</w:t>
      </w:r>
    </w:p>
    <w:p w:rsidR="008F3F83" w:rsidRPr="006E794D" w:rsidRDefault="008F3F83" w:rsidP="001B3F76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2015" w:rsidRPr="009614EA" w:rsidRDefault="00B16ABB" w:rsidP="009A2015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B16ABB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2" w:name="Par51"/>
      <w:bookmarkEnd w:id="2"/>
      <w:r w:rsidR="009A2015" w:rsidRPr="009614EA">
        <w:rPr>
          <w:rFonts w:ascii="Times New Roman" w:hAnsi="Times New Roman" w:cs="Times New Roman"/>
          <w:sz w:val="28"/>
          <w:szCs w:val="28"/>
        </w:rPr>
        <w:t xml:space="preserve">Стартовый размер разового платежа за пользование недрами при подготовке условий проведения конкурсов или аукционов на право пользования участком недр определяется в соответствии со </w:t>
      </w:r>
      <w:hyperlink r:id="rId5" w:history="1">
        <w:r w:rsidR="009A2015" w:rsidRPr="009614EA">
          <w:rPr>
            <w:rStyle w:val="a6"/>
            <w:rFonts w:ascii="Times New Roman" w:hAnsi="Times New Roman"/>
            <w:color w:val="auto"/>
            <w:sz w:val="28"/>
            <w:szCs w:val="28"/>
          </w:rPr>
          <w:t>статьей 40</w:t>
        </w:r>
      </w:hyperlink>
      <w:r w:rsidR="009A2015" w:rsidRPr="009614EA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</w:t>
      </w:r>
      <w:r w:rsidR="009614EA">
        <w:rPr>
          <w:rFonts w:ascii="Times New Roman" w:hAnsi="Times New Roman" w:cs="Times New Roman"/>
          <w:sz w:val="28"/>
          <w:szCs w:val="28"/>
        </w:rPr>
        <w:t>«</w:t>
      </w:r>
      <w:r w:rsidR="009A2015" w:rsidRPr="009614EA">
        <w:rPr>
          <w:rFonts w:ascii="Times New Roman" w:hAnsi="Times New Roman" w:cs="Times New Roman"/>
          <w:sz w:val="28"/>
          <w:szCs w:val="28"/>
        </w:rPr>
        <w:t>О недрах</w:t>
      </w:r>
      <w:r w:rsidR="009614EA">
        <w:rPr>
          <w:rFonts w:ascii="Times New Roman" w:hAnsi="Times New Roman" w:cs="Times New Roman"/>
          <w:sz w:val="28"/>
          <w:szCs w:val="28"/>
        </w:rPr>
        <w:t>»</w:t>
      </w:r>
      <w:r w:rsidR="009A2015" w:rsidRPr="009614EA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B16ABB" w:rsidRPr="00B16ABB" w:rsidRDefault="00B16ABB" w:rsidP="009A2015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6ABB">
        <w:rPr>
          <w:rFonts w:ascii="Times New Roman" w:hAnsi="Times New Roman" w:cs="Times New Roman"/>
          <w:sz w:val="28"/>
          <w:szCs w:val="28"/>
        </w:rPr>
        <w:t>2.2. Минимальные (стартовые) размеры разовых платежей за пользование недрами</w:t>
      </w:r>
      <w:r>
        <w:rPr>
          <w:rFonts w:ascii="Times New Roman" w:hAnsi="Times New Roman" w:cs="Times New Roman"/>
          <w:sz w:val="28"/>
          <w:szCs w:val="28"/>
        </w:rPr>
        <w:t>РП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proofErr w:type="gramEnd"/>
      <w:r w:rsidRPr="00B16ABB">
        <w:rPr>
          <w:rFonts w:ascii="Times New Roman" w:hAnsi="Times New Roman" w:cs="Times New Roman"/>
          <w:sz w:val="28"/>
          <w:szCs w:val="28"/>
        </w:rPr>
        <w:t xml:space="preserve"> устанавливаются в размере не менее чем десять процентов величины суммы налога на добычу полезных ископаемых в расчете на среднегодовую мощность добывающей организации и рассчитываются по формуле (1):</w:t>
      </w:r>
    </w:p>
    <w:p w:rsidR="00B16ABB" w:rsidRPr="00B16ABB" w:rsidRDefault="00B16ABB" w:rsidP="00B16ABB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B16AB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ндпи</w:t>
      </w:r>
      <w:r w:rsidR="009A201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A2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2015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B16ABB" w:rsidRDefault="00B16ABB" w:rsidP="00B16ABB">
      <w:pPr>
        <w:pStyle w:val="ConsPlusNormal"/>
        <w:ind w:firstLine="540"/>
        <w:jc w:val="both"/>
      </w:pPr>
    </w:p>
    <w:p w:rsidR="00B16ABB" w:rsidRDefault="00B16ABB" w:rsidP="00B1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ABB">
        <w:rPr>
          <w:rFonts w:ascii="Times New Roman" w:hAnsi="Times New Roman" w:cs="Times New Roman"/>
          <w:sz w:val="28"/>
          <w:szCs w:val="28"/>
        </w:rPr>
        <w:t>где:</w:t>
      </w:r>
    </w:p>
    <w:p w:rsidR="00B16ABB" w:rsidRPr="00B16ABB" w:rsidRDefault="00B16ABB" w:rsidP="00B1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РП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>
        <w:t xml:space="preserve">- </w:t>
      </w:r>
      <w:r w:rsidRPr="00B16ABB">
        <w:rPr>
          <w:rFonts w:ascii="Times New Roman" w:hAnsi="Times New Roman" w:cs="Times New Roman"/>
          <w:sz w:val="28"/>
          <w:szCs w:val="28"/>
        </w:rPr>
        <w:t>минимальный (стартовый) размер разового платежа за пользование недрами, тыс. руб.;</w:t>
      </w:r>
    </w:p>
    <w:p w:rsidR="00B16ABB" w:rsidRDefault="00B16ABB" w:rsidP="00B1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ндпи</w:t>
      </w:r>
      <w:proofErr w:type="spellEnd"/>
      <w:r w:rsidRPr="00B16ABB">
        <w:rPr>
          <w:rFonts w:ascii="Times New Roman" w:hAnsi="Times New Roman" w:cs="Times New Roman"/>
          <w:sz w:val="28"/>
          <w:szCs w:val="28"/>
        </w:rPr>
        <w:t>- величина суммы налога на добычу полезных ископаемых в расчете на среднегодовую мощность добывающей организации (далее - среднегодовая сумма налога на добычу полезных ископаемых), тыс. руб.</w:t>
      </w:r>
    </w:p>
    <w:p w:rsidR="009A2015" w:rsidRDefault="009A2015" w:rsidP="009A2015">
      <w:pPr>
        <w:ind w:firstLine="567"/>
        <w:jc w:val="both"/>
      </w:pPr>
      <w:proofErr w:type="gramStart"/>
      <w:r>
        <w:t>П</w:t>
      </w:r>
      <w:proofErr w:type="gramEnd"/>
      <w:r>
        <w:t xml:space="preserve"> - коэффициент, характеризующий процент от среднегодовой величины суммы налога на добычу полезных ископаемых, принимается равным 0,1.</w:t>
      </w:r>
    </w:p>
    <w:p w:rsidR="00745A2D" w:rsidRDefault="00745A2D" w:rsidP="00745A2D">
      <w:pPr>
        <w:ind w:firstLine="567"/>
        <w:jc w:val="both"/>
      </w:pPr>
      <w:r>
        <w:t>В случае наличия на участке недр нескольких видов полезных ископаемых среднегодовая расчетная величина суммы налога на добычу полезных ископаемых рассчитывается по каждому виду полезного ископаемого, после чего полученные результаты суммируются.</w:t>
      </w:r>
    </w:p>
    <w:p w:rsidR="00B16ABB" w:rsidRDefault="00B16ABB" w:rsidP="00B1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ABB">
        <w:rPr>
          <w:rFonts w:ascii="Times New Roman" w:hAnsi="Times New Roman" w:cs="Times New Roman"/>
          <w:sz w:val="28"/>
          <w:szCs w:val="28"/>
        </w:rPr>
        <w:t>Среднегодовая величина суммы налога на добычу полезных ископаемых определяется по формуле (2):</w:t>
      </w:r>
    </w:p>
    <w:p w:rsidR="00CC2D48" w:rsidRDefault="00CC2D48" w:rsidP="00B1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D48" w:rsidRPr="00CC2D48" w:rsidRDefault="00CC2D48" w:rsidP="00CC2D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ндпи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737E01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ндпи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CC2D48" w:rsidRPr="00B16ABB" w:rsidRDefault="00CC2D48" w:rsidP="00B1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ABB" w:rsidRPr="00CC2D48" w:rsidRDefault="00B16ABB" w:rsidP="00B1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48">
        <w:rPr>
          <w:rFonts w:ascii="Times New Roman" w:hAnsi="Times New Roman" w:cs="Times New Roman"/>
          <w:sz w:val="28"/>
          <w:szCs w:val="28"/>
        </w:rPr>
        <w:t>где:</w:t>
      </w:r>
    </w:p>
    <w:p w:rsidR="00B16ABB" w:rsidRPr="00CC2D48" w:rsidRDefault="00B16ABB" w:rsidP="00B1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2D48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="00737E01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Pr="00CC2D48">
        <w:rPr>
          <w:rFonts w:ascii="Times New Roman" w:hAnsi="Times New Roman" w:cs="Times New Roman"/>
          <w:sz w:val="28"/>
          <w:szCs w:val="28"/>
        </w:rPr>
        <w:t xml:space="preserve"> - среднегодовая проектная мощность (среднегодовая добыча полезного ископаемого) добывающей организации, тыс. куб. м (тыс. т).</w:t>
      </w:r>
    </w:p>
    <w:p w:rsidR="00B16ABB" w:rsidRDefault="00B16ABB" w:rsidP="00B1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48">
        <w:rPr>
          <w:rFonts w:ascii="Times New Roman" w:hAnsi="Times New Roman" w:cs="Times New Roman"/>
          <w:sz w:val="28"/>
          <w:szCs w:val="28"/>
        </w:rPr>
        <w:t xml:space="preserve">Рассчитывается аналитически на основании усредненных сведений о добыче аналогичного вида полезного ископаемого (объекты-аналоги), представленных </w:t>
      </w:r>
      <w:proofErr w:type="spellStart"/>
      <w:r w:rsidRPr="00CC2D48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Pr="00CC2D48">
        <w:rPr>
          <w:rFonts w:ascii="Times New Roman" w:hAnsi="Times New Roman" w:cs="Times New Roman"/>
          <w:sz w:val="28"/>
          <w:szCs w:val="28"/>
        </w:rPr>
        <w:t xml:space="preserve"> в </w:t>
      </w:r>
      <w:r w:rsidR="00CC2D48">
        <w:rPr>
          <w:rFonts w:ascii="Times New Roman" w:hAnsi="Times New Roman" w:cs="Times New Roman"/>
          <w:sz w:val="28"/>
          <w:szCs w:val="28"/>
        </w:rPr>
        <w:t xml:space="preserve">Кировский филиал ФБУ «ТФГИ по </w:t>
      </w:r>
      <w:r w:rsidR="00CC2D48">
        <w:rPr>
          <w:rFonts w:ascii="Times New Roman" w:hAnsi="Times New Roman" w:cs="Times New Roman"/>
          <w:sz w:val="28"/>
          <w:szCs w:val="28"/>
        </w:rPr>
        <w:lastRenderedPageBreak/>
        <w:t>Приволжскому федеральному округу»</w:t>
      </w:r>
      <w:r w:rsidRPr="00CC2D48">
        <w:rPr>
          <w:rFonts w:ascii="Times New Roman" w:hAnsi="Times New Roman" w:cs="Times New Roman"/>
          <w:sz w:val="28"/>
          <w:szCs w:val="28"/>
        </w:rPr>
        <w:t xml:space="preserve"> по форме ежегодной статистической отчетности </w:t>
      </w:r>
      <w:hyperlink r:id="rId6" w:tooltip="Постановление Госкомстата РФ от 13.11.2000 N 110 (ред. от 19.10.2009, с изм. от 17.09.2013) &quot;Об утверждении статистического инструментария для организации МПР России статистического наблюдения за запасами полезных ископаемых, геологоразведочными работами и их " w:history="1">
        <w:r w:rsidR="00CC2D48" w:rsidRPr="00CC2D48">
          <w:rPr>
            <w:rFonts w:ascii="Times New Roman" w:hAnsi="Times New Roman" w:cs="Times New Roman"/>
            <w:sz w:val="28"/>
            <w:szCs w:val="28"/>
          </w:rPr>
          <w:t>№</w:t>
        </w:r>
        <w:r w:rsidRPr="00CC2D48">
          <w:rPr>
            <w:rFonts w:ascii="Times New Roman" w:hAnsi="Times New Roman" w:cs="Times New Roman"/>
            <w:sz w:val="28"/>
            <w:szCs w:val="28"/>
          </w:rPr>
          <w:t xml:space="preserve"> 5-гр</w:t>
        </w:r>
      </w:hyperlink>
      <w:r w:rsidRPr="00CC2D4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Госкомстата России от 13.11.2000 </w:t>
      </w:r>
      <w:r w:rsidR="00CC2D48">
        <w:rPr>
          <w:rFonts w:ascii="Times New Roman" w:hAnsi="Times New Roman" w:cs="Times New Roman"/>
          <w:sz w:val="28"/>
          <w:szCs w:val="28"/>
        </w:rPr>
        <w:t>№</w:t>
      </w:r>
      <w:r w:rsidRPr="00CC2D48">
        <w:rPr>
          <w:rFonts w:ascii="Times New Roman" w:hAnsi="Times New Roman" w:cs="Times New Roman"/>
          <w:sz w:val="28"/>
          <w:szCs w:val="28"/>
        </w:rPr>
        <w:t xml:space="preserve"> 110, по формуле</w:t>
      </w:r>
      <w:r w:rsidR="00CC2D48">
        <w:rPr>
          <w:rFonts w:ascii="Times New Roman" w:hAnsi="Times New Roman" w:cs="Times New Roman"/>
          <w:sz w:val="28"/>
          <w:szCs w:val="28"/>
        </w:rPr>
        <w:t xml:space="preserve"> (3)</w:t>
      </w:r>
      <w:r w:rsidRPr="00CC2D48">
        <w:rPr>
          <w:rFonts w:ascii="Times New Roman" w:hAnsi="Times New Roman" w:cs="Times New Roman"/>
          <w:sz w:val="28"/>
          <w:szCs w:val="28"/>
        </w:rPr>
        <w:t>:</w:t>
      </w:r>
    </w:p>
    <w:p w:rsidR="00C30082" w:rsidRPr="00CC2D48" w:rsidRDefault="00C30082" w:rsidP="00B1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ABB" w:rsidRPr="00CC2D48" w:rsidRDefault="00CC2D48" w:rsidP="00CC2D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2D48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737E01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C2D48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год1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CC2D48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год2</w:t>
      </w:r>
      <w:r>
        <w:rPr>
          <w:rFonts w:ascii="Times New Roman" w:hAnsi="Times New Roman" w:cs="Times New Roman"/>
          <w:sz w:val="28"/>
          <w:szCs w:val="28"/>
        </w:rPr>
        <w:t xml:space="preserve"> +…+ </w:t>
      </w:r>
      <w:r w:rsidRPr="00CC2D48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C2D48">
        <w:rPr>
          <w:rFonts w:ascii="Times New Roman" w:hAnsi="Times New Roman" w:cs="Times New Roman"/>
          <w:sz w:val="28"/>
          <w:szCs w:val="28"/>
        </w:rPr>
        <w:t xml:space="preserve">)/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C2D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proofErr w:type="gramEnd"/>
      <w:r w:rsidRPr="00CC2D48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B16ABB" w:rsidRDefault="00B16ABB" w:rsidP="00B16ABB">
      <w:pPr>
        <w:pStyle w:val="ConsPlusNormal"/>
        <w:jc w:val="center"/>
      </w:pPr>
      <w:bookmarkStart w:id="3" w:name="Par66"/>
      <w:bookmarkEnd w:id="3"/>
    </w:p>
    <w:p w:rsidR="00B16ABB" w:rsidRPr="00CC2D48" w:rsidRDefault="00B16ABB" w:rsidP="00B1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48">
        <w:rPr>
          <w:rFonts w:ascii="Times New Roman" w:hAnsi="Times New Roman" w:cs="Times New Roman"/>
          <w:sz w:val="28"/>
          <w:szCs w:val="28"/>
        </w:rPr>
        <w:t>где:</w:t>
      </w:r>
    </w:p>
    <w:p w:rsidR="00B16ABB" w:rsidRPr="00CC2D48" w:rsidRDefault="00CC2D48" w:rsidP="00B1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48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год1</w:t>
      </w:r>
      <w:r w:rsidR="00B850F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>..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B16ABB" w:rsidRPr="00CC2D4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16ABB" w:rsidRPr="00CC2D48">
        <w:rPr>
          <w:rFonts w:ascii="Times New Roman" w:hAnsi="Times New Roman" w:cs="Times New Roman"/>
          <w:sz w:val="28"/>
          <w:szCs w:val="28"/>
        </w:rPr>
        <w:t>среднегодовой</w:t>
      </w:r>
      <w:proofErr w:type="gramEnd"/>
      <w:r w:rsidR="00B16ABB" w:rsidRPr="00CC2D48">
        <w:rPr>
          <w:rFonts w:ascii="Times New Roman" w:hAnsi="Times New Roman" w:cs="Times New Roman"/>
          <w:sz w:val="28"/>
          <w:szCs w:val="28"/>
        </w:rPr>
        <w:t xml:space="preserve"> объем добычи общераспространенного полезного ископаемого </w:t>
      </w:r>
      <w:proofErr w:type="spellStart"/>
      <w:r w:rsidR="00B16ABB" w:rsidRPr="00CC2D48">
        <w:rPr>
          <w:rFonts w:ascii="Times New Roman" w:hAnsi="Times New Roman" w:cs="Times New Roman"/>
          <w:sz w:val="28"/>
          <w:szCs w:val="28"/>
        </w:rPr>
        <w:t>недропользователем</w:t>
      </w:r>
      <w:proofErr w:type="spellEnd"/>
      <w:r w:rsidR="00B16ABB" w:rsidRPr="00CC2D4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CC2D48">
        <w:rPr>
          <w:rFonts w:ascii="Times New Roman" w:hAnsi="Times New Roman" w:cs="Times New Roman"/>
          <w:sz w:val="28"/>
          <w:szCs w:val="28"/>
        </w:rPr>
        <w:t>Кировской</w:t>
      </w:r>
      <w:r w:rsidR="00B16ABB" w:rsidRPr="00CC2D48">
        <w:rPr>
          <w:rFonts w:ascii="Times New Roman" w:hAnsi="Times New Roman" w:cs="Times New Roman"/>
          <w:sz w:val="28"/>
          <w:szCs w:val="28"/>
        </w:rPr>
        <w:t xml:space="preserve"> области за год, предшествующий расчетному;</w:t>
      </w:r>
    </w:p>
    <w:p w:rsidR="00B16ABB" w:rsidRPr="00CC2D48" w:rsidRDefault="00CC2D48" w:rsidP="00B1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C2D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proofErr w:type="gramEnd"/>
      <w:r w:rsidR="00B16ABB" w:rsidRPr="00CC2D48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B16ABB" w:rsidRPr="00CC2D48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="00B16ABB" w:rsidRPr="00CC2D48">
        <w:rPr>
          <w:rFonts w:ascii="Times New Roman" w:hAnsi="Times New Roman" w:cs="Times New Roman"/>
          <w:sz w:val="28"/>
          <w:szCs w:val="28"/>
        </w:rPr>
        <w:t>, осуществляющих добычу соответствующего вида полезного ископаемого по объектам-аналогам.</w:t>
      </w:r>
    </w:p>
    <w:p w:rsidR="00B16ABB" w:rsidRPr="00CC2D48" w:rsidRDefault="00B16ABB" w:rsidP="00B1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48">
        <w:rPr>
          <w:rFonts w:ascii="Times New Roman" w:hAnsi="Times New Roman" w:cs="Times New Roman"/>
          <w:sz w:val="28"/>
          <w:szCs w:val="28"/>
        </w:rPr>
        <w:t>При выборе объекта-аналога учитываются вид полезного ископаемого, категория участка недр по величине (объемам) запасов (ресурсов) полезных ископаемых, способ добычи, вид товарной продукции.</w:t>
      </w:r>
    </w:p>
    <w:p w:rsidR="00276FE7" w:rsidRPr="00276FE7" w:rsidRDefault="00276FE7" w:rsidP="0027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FE7">
        <w:rPr>
          <w:rFonts w:ascii="Times New Roman" w:hAnsi="Times New Roman" w:cs="Times New Roman"/>
          <w:sz w:val="28"/>
          <w:szCs w:val="28"/>
        </w:rPr>
        <w:t xml:space="preserve">Категория участка недр по величине (объемам) запасов полезных ископаемых </w:t>
      </w:r>
      <w:hyperlink w:anchor="Par90" w:tooltip="Ссылка на текущий документ" w:history="1">
        <w:r w:rsidRPr="00276FE7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276FE7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таблицей 1.</w:t>
      </w:r>
    </w:p>
    <w:p w:rsidR="00276FE7" w:rsidRPr="00276FE7" w:rsidRDefault="00276FE7" w:rsidP="00276F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FE7" w:rsidRPr="00276FE7" w:rsidRDefault="00276FE7" w:rsidP="00276FE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5"/>
      <w:bookmarkEnd w:id="4"/>
      <w:r w:rsidRPr="00276FE7">
        <w:rPr>
          <w:rFonts w:ascii="Times New Roman" w:hAnsi="Times New Roman" w:cs="Times New Roman"/>
          <w:sz w:val="28"/>
          <w:szCs w:val="28"/>
        </w:rPr>
        <w:t>Таблица 1</w:t>
      </w:r>
    </w:p>
    <w:p w:rsidR="00276FE7" w:rsidRDefault="00276FE7" w:rsidP="00276FE7">
      <w:pPr>
        <w:pStyle w:val="ConsPlusNormal"/>
        <w:jc w:val="right"/>
      </w:pPr>
    </w:p>
    <w:tbl>
      <w:tblPr>
        <w:tblW w:w="0" w:type="auto"/>
        <w:tblCellSpacing w:w="5" w:type="nil"/>
        <w:tblInd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5335"/>
      </w:tblGrid>
      <w:tr w:rsidR="00276FE7" w:rsidRPr="00276FE7" w:rsidTr="00276FE7">
        <w:trPr>
          <w:tblCellSpacing w:w="5" w:type="nil"/>
        </w:trPr>
        <w:tc>
          <w:tcPr>
            <w:tcW w:w="3000" w:type="dxa"/>
          </w:tcPr>
          <w:p w:rsidR="00276FE7" w:rsidRPr="00276FE7" w:rsidRDefault="00276FE7" w:rsidP="00AD5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FE7">
              <w:rPr>
                <w:sz w:val="24"/>
                <w:szCs w:val="24"/>
              </w:rPr>
              <w:t xml:space="preserve">Категория участка недр </w:t>
            </w:r>
          </w:p>
        </w:tc>
        <w:tc>
          <w:tcPr>
            <w:tcW w:w="5335" w:type="dxa"/>
          </w:tcPr>
          <w:p w:rsidR="00276FE7" w:rsidRPr="00276FE7" w:rsidRDefault="00276FE7" w:rsidP="00AD5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FE7">
              <w:rPr>
                <w:sz w:val="24"/>
                <w:szCs w:val="24"/>
              </w:rPr>
              <w:t xml:space="preserve"> Величина (объем) запасов (ресурсов), </w:t>
            </w:r>
            <w:proofErr w:type="gramStart"/>
            <w:r w:rsidRPr="00276FE7">
              <w:rPr>
                <w:sz w:val="24"/>
                <w:szCs w:val="24"/>
              </w:rPr>
              <w:t>млн</w:t>
            </w:r>
            <w:proofErr w:type="gramEnd"/>
            <w:r w:rsidRPr="00276FE7">
              <w:rPr>
                <w:sz w:val="24"/>
                <w:szCs w:val="24"/>
              </w:rPr>
              <w:t xml:space="preserve"> куб. м </w:t>
            </w:r>
          </w:p>
        </w:tc>
      </w:tr>
      <w:tr w:rsidR="00276FE7" w:rsidRPr="00276FE7" w:rsidTr="00276FE7">
        <w:trPr>
          <w:tblCellSpacing w:w="5" w:type="nil"/>
        </w:trPr>
        <w:tc>
          <w:tcPr>
            <w:tcW w:w="3000" w:type="dxa"/>
          </w:tcPr>
          <w:p w:rsidR="00276FE7" w:rsidRPr="00276FE7" w:rsidRDefault="00276FE7" w:rsidP="00AD5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FE7">
              <w:rPr>
                <w:sz w:val="24"/>
                <w:szCs w:val="24"/>
              </w:rPr>
              <w:t xml:space="preserve">Крупный                </w:t>
            </w:r>
          </w:p>
        </w:tc>
        <w:tc>
          <w:tcPr>
            <w:tcW w:w="5335" w:type="dxa"/>
          </w:tcPr>
          <w:p w:rsidR="00276FE7" w:rsidRPr="00276FE7" w:rsidRDefault="00276FE7" w:rsidP="00AD5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FE7">
              <w:rPr>
                <w:sz w:val="24"/>
                <w:szCs w:val="24"/>
              </w:rPr>
              <w:t xml:space="preserve">&gt;5,0                       </w:t>
            </w:r>
          </w:p>
        </w:tc>
      </w:tr>
      <w:tr w:rsidR="00276FE7" w:rsidRPr="00276FE7" w:rsidTr="00276FE7">
        <w:trPr>
          <w:tblCellSpacing w:w="5" w:type="nil"/>
        </w:trPr>
        <w:tc>
          <w:tcPr>
            <w:tcW w:w="3000" w:type="dxa"/>
          </w:tcPr>
          <w:p w:rsidR="00276FE7" w:rsidRPr="00276FE7" w:rsidRDefault="00276FE7" w:rsidP="00AD5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FE7">
              <w:rPr>
                <w:sz w:val="24"/>
                <w:szCs w:val="24"/>
              </w:rPr>
              <w:t xml:space="preserve">Средний                </w:t>
            </w:r>
          </w:p>
        </w:tc>
        <w:tc>
          <w:tcPr>
            <w:tcW w:w="5335" w:type="dxa"/>
          </w:tcPr>
          <w:p w:rsidR="00276FE7" w:rsidRPr="00276FE7" w:rsidRDefault="00276FE7" w:rsidP="00AD5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FE7">
              <w:rPr>
                <w:sz w:val="24"/>
                <w:szCs w:val="24"/>
              </w:rPr>
              <w:t xml:space="preserve">                      1 - 5                      </w:t>
            </w:r>
          </w:p>
        </w:tc>
      </w:tr>
      <w:tr w:rsidR="00276FE7" w:rsidRPr="00276FE7" w:rsidTr="00276FE7">
        <w:trPr>
          <w:tblCellSpacing w:w="5" w:type="nil"/>
        </w:trPr>
        <w:tc>
          <w:tcPr>
            <w:tcW w:w="3000" w:type="dxa"/>
          </w:tcPr>
          <w:p w:rsidR="00276FE7" w:rsidRPr="00276FE7" w:rsidRDefault="00276FE7" w:rsidP="00AD5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FE7">
              <w:rPr>
                <w:sz w:val="24"/>
                <w:szCs w:val="24"/>
              </w:rPr>
              <w:t xml:space="preserve">Мелкий                 </w:t>
            </w:r>
          </w:p>
        </w:tc>
        <w:tc>
          <w:tcPr>
            <w:tcW w:w="5335" w:type="dxa"/>
          </w:tcPr>
          <w:p w:rsidR="00276FE7" w:rsidRPr="00276FE7" w:rsidRDefault="00276FE7" w:rsidP="00AD5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FE7">
              <w:rPr>
                <w:sz w:val="24"/>
                <w:szCs w:val="24"/>
              </w:rPr>
              <w:t xml:space="preserve">&lt;1,0                       </w:t>
            </w:r>
          </w:p>
        </w:tc>
      </w:tr>
    </w:tbl>
    <w:p w:rsidR="00276FE7" w:rsidRDefault="00276FE7" w:rsidP="00276FE7">
      <w:pPr>
        <w:pStyle w:val="ConsPlusNormal"/>
        <w:jc w:val="both"/>
      </w:pPr>
    </w:p>
    <w:p w:rsidR="00276FE7" w:rsidRPr="00276FE7" w:rsidRDefault="00276FE7" w:rsidP="00276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90"/>
      <w:bookmarkEnd w:id="5"/>
      <w:r w:rsidRPr="00276FE7">
        <w:rPr>
          <w:rFonts w:ascii="Times New Roman" w:hAnsi="Times New Roman" w:cs="Times New Roman"/>
        </w:rPr>
        <w:t xml:space="preserve">&lt;*&gt; Категория участка недр по величине (объемам) запасов полезных ископаемых приведена в соответствии с </w:t>
      </w:r>
      <w:hyperlink r:id="rId7" w:tooltip="Постановление Правительства РФ от 11.02.2005 N 69 (ред. от 22.04.2009) &quot;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размере и порядке взимания " w:history="1">
        <w:r w:rsidRPr="00276FE7">
          <w:rPr>
            <w:rFonts w:ascii="Times New Roman" w:hAnsi="Times New Roman" w:cs="Times New Roman"/>
          </w:rPr>
          <w:t>постановлением</w:t>
        </w:r>
      </w:hyperlink>
      <w:r w:rsidRPr="00276FE7">
        <w:rPr>
          <w:rFonts w:ascii="Times New Roman" w:hAnsi="Times New Roman" w:cs="Times New Roman"/>
        </w:rPr>
        <w:t xml:space="preserve"> Правительства Российской Федерации от 11.02.2005 </w:t>
      </w:r>
      <w:r>
        <w:rPr>
          <w:rFonts w:ascii="Times New Roman" w:hAnsi="Times New Roman" w:cs="Times New Roman"/>
        </w:rPr>
        <w:t>№</w:t>
      </w:r>
      <w:r w:rsidRPr="00276FE7">
        <w:rPr>
          <w:rFonts w:ascii="Times New Roman" w:hAnsi="Times New Roman" w:cs="Times New Roman"/>
        </w:rPr>
        <w:t xml:space="preserve"> 69 </w:t>
      </w:r>
      <w:r>
        <w:rPr>
          <w:rFonts w:ascii="Times New Roman" w:hAnsi="Times New Roman" w:cs="Times New Roman"/>
        </w:rPr>
        <w:t>«</w:t>
      </w:r>
      <w:r w:rsidRPr="00276FE7">
        <w:rPr>
          <w:rFonts w:ascii="Times New Roman" w:hAnsi="Times New Roman" w:cs="Times New Roman"/>
        </w:rPr>
        <w:t>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размере и порядке взимания платы за ее проведение</w:t>
      </w:r>
      <w:r>
        <w:rPr>
          <w:rFonts w:ascii="Times New Roman" w:hAnsi="Times New Roman" w:cs="Times New Roman"/>
        </w:rPr>
        <w:t>»</w:t>
      </w:r>
      <w:r w:rsidRPr="00276FE7">
        <w:rPr>
          <w:rFonts w:ascii="Times New Roman" w:hAnsi="Times New Roman" w:cs="Times New Roman"/>
        </w:rPr>
        <w:t>.</w:t>
      </w:r>
    </w:p>
    <w:p w:rsidR="00276FE7" w:rsidRDefault="00276FE7" w:rsidP="00276FE7">
      <w:pPr>
        <w:pStyle w:val="ConsPlusNormal"/>
        <w:ind w:firstLine="540"/>
        <w:jc w:val="both"/>
      </w:pPr>
    </w:p>
    <w:p w:rsidR="00276FE7" w:rsidRPr="00276FE7" w:rsidRDefault="00276FE7" w:rsidP="0027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FE7">
        <w:rPr>
          <w:rFonts w:ascii="Times New Roman" w:hAnsi="Times New Roman" w:cs="Times New Roman"/>
          <w:sz w:val="28"/>
          <w:szCs w:val="28"/>
        </w:rPr>
        <w:t xml:space="preserve">В случае наличия обращения о получении права пользования участком недр только от одного заявителя и при условии, что V, рассчитанная по </w:t>
      </w:r>
      <w:hyperlink w:anchor="Par66" w:tooltip="Ссылка на текущий документ" w:history="1">
        <w:r w:rsidRPr="00276FE7">
          <w:rPr>
            <w:rFonts w:ascii="Times New Roman" w:hAnsi="Times New Roman" w:cs="Times New Roman"/>
            <w:sz w:val="28"/>
            <w:szCs w:val="28"/>
          </w:rPr>
          <w:t>формуле (3)</w:t>
        </w:r>
      </w:hyperlink>
      <w:r w:rsidRPr="00276FE7">
        <w:rPr>
          <w:rFonts w:ascii="Times New Roman" w:hAnsi="Times New Roman" w:cs="Times New Roman"/>
          <w:sz w:val="28"/>
          <w:szCs w:val="28"/>
        </w:rPr>
        <w:t>, ниже заявленного заявителем среднегодового объема добычи общераспространенного полезного ископаемого, V принимается равным заявленному данным заявителем среднегодовому объему добычи общераспространенного полезного ископаемого.</w:t>
      </w:r>
    </w:p>
    <w:p w:rsidR="00276FE7" w:rsidRPr="00276FE7" w:rsidRDefault="00276FE7" w:rsidP="0027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FE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276FE7">
        <w:rPr>
          <w:rFonts w:ascii="Times New Roman" w:hAnsi="Times New Roman" w:cs="Times New Roman"/>
          <w:sz w:val="28"/>
          <w:szCs w:val="28"/>
        </w:rPr>
        <w:t xml:space="preserve"> - стоимость единицы добываемого полезного ископаемого (соответственно в руб./м</w:t>
      </w:r>
      <w:r w:rsidR="00E003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76FE7">
        <w:rPr>
          <w:rFonts w:ascii="Times New Roman" w:hAnsi="Times New Roman" w:cs="Times New Roman"/>
          <w:sz w:val="28"/>
          <w:szCs w:val="28"/>
        </w:rPr>
        <w:t xml:space="preserve"> или руб./т в зависимости от вида полезног</w:t>
      </w:r>
      <w:r>
        <w:rPr>
          <w:rFonts w:ascii="Times New Roman" w:hAnsi="Times New Roman" w:cs="Times New Roman"/>
          <w:sz w:val="28"/>
          <w:szCs w:val="28"/>
        </w:rPr>
        <w:t>о ископаемого</w:t>
      </w:r>
      <w:r w:rsidRPr="00276FE7">
        <w:rPr>
          <w:rFonts w:ascii="Times New Roman" w:hAnsi="Times New Roman" w:cs="Times New Roman"/>
          <w:sz w:val="28"/>
          <w:szCs w:val="28"/>
        </w:rPr>
        <w:t>), и определяется по средней рыночной цене реализации полезного ископаемого.</w:t>
      </w:r>
    </w:p>
    <w:p w:rsidR="00276FE7" w:rsidRPr="008260FE" w:rsidRDefault="00276FE7" w:rsidP="0027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0FE">
        <w:rPr>
          <w:rFonts w:ascii="Times New Roman" w:hAnsi="Times New Roman" w:cs="Times New Roman"/>
          <w:sz w:val="28"/>
          <w:szCs w:val="28"/>
        </w:rPr>
        <w:t xml:space="preserve">Средняя цена реализации добытого полезного ископаемого определяется на основании сведений о ценах производителей добытого полезного ископаемого за </w:t>
      </w:r>
      <w:r w:rsidR="008260FE" w:rsidRPr="008260FE">
        <w:rPr>
          <w:rFonts w:ascii="Times New Roman" w:hAnsi="Times New Roman" w:cs="Times New Roman"/>
          <w:sz w:val="28"/>
          <w:szCs w:val="28"/>
        </w:rPr>
        <w:t>предыдущий год, предоставленныхКировским фиалом ФБУ «ТФГИ по Приволжскому федеральному округу» на основании заключенного государственного контракта</w:t>
      </w:r>
      <w:r w:rsidRPr="008260FE">
        <w:rPr>
          <w:rFonts w:ascii="Times New Roman" w:hAnsi="Times New Roman" w:cs="Times New Roman"/>
          <w:sz w:val="28"/>
          <w:szCs w:val="28"/>
        </w:rPr>
        <w:t>.</w:t>
      </w:r>
    </w:p>
    <w:p w:rsidR="00276FE7" w:rsidRPr="008260FE" w:rsidRDefault="00276FE7" w:rsidP="0027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0FE">
        <w:rPr>
          <w:rFonts w:ascii="Times New Roman" w:hAnsi="Times New Roman" w:cs="Times New Roman"/>
          <w:sz w:val="28"/>
          <w:szCs w:val="28"/>
        </w:rPr>
        <w:t xml:space="preserve">В случае отсутствия вышеуказанных сведений, сведения о ценах производителей добытого полезного ископаемого берутся за предыдущий </w:t>
      </w:r>
      <w:r w:rsidR="008260FE" w:rsidRPr="008260FE">
        <w:rPr>
          <w:rFonts w:ascii="Times New Roman" w:hAnsi="Times New Roman" w:cs="Times New Roman"/>
          <w:sz w:val="28"/>
          <w:szCs w:val="28"/>
        </w:rPr>
        <w:t xml:space="preserve">год, </w:t>
      </w:r>
      <w:r w:rsidR="008260FE" w:rsidRPr="008260FE">
        <w:rPr>
          <w:rFonts w:ascii="Times New Roman" w:hAnsi="Times New Roman" w:cs="Times New Roman"/>
          <w:sz w:val="28"/>
          <w:szCs w:val="28"/>
        </w:rPr>
        <w:lastRenderedPageBreak/>
        <w:t>размещенных в территориальном балансе запасов полезных ископаемых Кировской области</w:t>
      </w:r>
      <w:r w:rsidRPr="008260FE">
        <w:rPr>
          <w:rFonts w:ascii="Times New Roman" w:hAnsi="Times New Roman" w:cs="Times New Roman"/>
          <w:sz w:val="28"/>
          <w:szCs w:val="28"/>
        </w:rPr>
        <w:t>.</w:t>
      </w:r>
    </w:p>
    <w:p w:rsidR="00276FE7" w:rsidRPr="0014471D" w:rsidRDefault="0014471D" w:rsidP="0027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71D">
        <w:rPr>
          <w:rFonts w:ascii="Times New Roman" w:hAnsi="Times New Roman" w:cs="Times New Roman"/>
          <w:sz w:val="28"/>
          <w:szCs w:val="28"/>
        </w:rPr>
        <w:t>С</w:t>
      </w:r>
      <w:r w:rsidRPr="0014471D">
        <w:rPr>
          <w:rFonts w:ascii="Times New Roman" w:hAnsi="Times New Roman" w:cs="Times New Roman"/>
          <w:sz w:val="28"/>
          <w:szCs w:val="28"/>
          <w:vertAlign w:val="subscript"/>
        </w:rPr>
        <w:t>ндпи</w:t>
      </w:r>
      <w:proofErr w:type="spellEnd"/>
      <w:r w:rsidR="00276FE7" w:rsidRPr="0014471D">
        <w:rPr>
          <w:rFonts w:ascii="Times New Roman" w:hAnsi="Times New Roman" w:cs="Times New Roman"/>
          <w:sz w:val="28"/>
          <w:szCs w:val="28"/>
        </w:rPr>
        <w:t xml:space="preserve"> - ставка налога на добычу полезного ископаемого, установленная налоговым законодательством, без учета условий применения налоговой ставки 0 процентов, установленных </w:t>
      </w:r>
      <w:hyperlink r:id="rId8" w:tooltip="&quot;Налоговый кодекс Российской Федерации (часть вторая)&quot; от 05.08.2000 N 117-ФЗ (ред. от 23.07.2013) (с изм. и доп., вступающими в силу с 01.10.2013){КонсультантПлюс}" w:history="1">
        <w:r w:rsidR="00276FE7" w:rsidRPr="0014471D">
          <w:rPr>
            <w:rFonts w:ascii="Times New Roman" w:hAnsi="Times New Roman" w:cs="Times New Roman"/>
            <w:sz w:val="28"/>
            <w:szCs w:val="28"/>
          </w:rPr>
          <w:t>подпунктами 3</w:t>
        </w:r>
      </w:hyperlink>
      <w:r w:rsidR="00276FE7" w:rsidRPr="0014471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&quot;Налоговый кодекс Российской Федерации (часть вторая)&quot; от 05.08.2000 N 117-ФЗ (ред. от 23.07.2013) (с изм. и доп., вступающими в силу с 01.10.2013){КонсультантПлюс}" w:history="1">
        <w:r w:rsidR="00276FE7" w:rsidRPr="0014471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276FE7" w:rsidRPr="0014471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tooltip="&quot;Налоговый кодекс Российской Федерации (часть вторая)&quot; от 05.08.2000 N 117-ФЗ (ред. от 23.07.2013) (с изм. и доп., вступающими в силу с 01.10.2013){КонсультантПлюс}" w:history="1">
        <w:r w:rsidR="00276FE7" w:rsidRPr="0014471D">
          <w:rPr>
            <w:rFonts w:ascii="Times New Roman" w:hAnsi="Times New Roman" w:cs="Times New Roman"/>
            <w:sz w:val="28"/>
            <w:szCs w:val="28"/>
          </w:rPr>
          <w:t>12 пункта 1 статьи 342</w:t>
        </w:r>
      </w:hyperlink>
      <w:r w:rsidR="00276FE7" w:rsidRPr="0014471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%.</w:t>
      </w:r>
    </w:p>
    <w:p w:rsidR="00276FE7" w:rsidRPr="0014471D" w:rsidRDefault="00276FE7" w:rsidP="0027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8"/>
      <w:bookmarkEnd w:id="6"/>
      <w:r w:rsidRPr="0014471D">
        <w:rPr>
          <w:rFonts w:ascii="Times New Roman" w:hAnsi="Times New Roman" w:cs="Times New Roman"/>
          <w:sz w:val="28"/>
          <w:szCs w:val="28"/>
        </w:rPr>
        <w:t>2.3. Размер разового платежа (РП) определяется по формуле (4):</w:t>
      </w:r>
    </w:p>
    <w:p w:rsidR="00276FE7" w:rsidRDefault="00276FE7" w:rsidP="00276FE7">
      <w:pPr>
        <w:pStyle w:val="ConsPlusNormal"/>
        <w:jc w:val="center"/>
      </w:pPr>
    </w:p>
    <w:p w:rsidR="00276FE7" w:rsidRDefault="0014471D" w:rsidP="00276FE7">
      <w:pPr>
        <w:pStyle w:val="ConsPlusNormal"/>
        <w:jc w:val="center"/>
      </w:pPr>
      <w:bookmarkStart w:id="7" w:name="Par100"/>
      <w:bookmarkEnd w:id="7"/>
      <w:r w:rsidRPr="0014471D">
        <w:rPr>
          <w:rFonts w:ascii="Times New Roman" w:hAnsi="Times New Roman" w:cs="Times New Roman"/>
          <w:sz w:val="28"/>
          <w:szCs w:val="28"/>
        </w:rPr>
        <w:t xml:space="preserve">РП = </w:t>
      </w:r>
      <w:proofErr w:type="gramStart"/>
      <w:r w:rsidRPr="0014471D">
        <w:rPr>
          <w:rFonts w:ascii="Times New Roman" w:hAnsi="Times New Roman" w:cs="Times New Roman"/>
          <w:sz w:val="28"/>
          <w:szCs w:val="28"/>
        </w:rPr>
        <w:t>РП</w:t>
      </w:r>
      <w:proofErr w:type="gramEnd"/>
      <w:r w:rsidRPr="001447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144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71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44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71D">
        <w:rPr>
          <w:rFonts w:ascii="Times New Roman" w:hAnsi="Times New Roman" w:cs="Times New Roman"/>
          <w:sz w:val="28"/>
          <w:szCs w:val="28"/>
        </w:rPr>
        <w:t>К</w:t>
      </w:r>
      <w:r w:rsidR="00C30082">
        <w:rPr>
          <w:rFonts w:ascii="Times New Roman" w:hAnsi="Times New Roman" w:cs="Times New Roman"/>
          <w:sz w:val="28"/>
          <w:szCs w:val="28"/>
          <w:vertAlign w:val="subscript"/>
        </w:rPr>
        <w:t>инт</w:t>
      </w:r>
      <w:proofErr w:type="spellEnd"/>
      <w:r w:rsidRPr="0014471D">
        <w:rPr>
          <w:rFonts w:ascii="Times New Roman" w:hAnsi="Times New Roman" w:cs="Times New Roman"/>
          <w:sz w:val="28"/>
          <w:szCs w:val="28"/>
        </w:rPr>
        <w:t xml:space="preserve"> (тыс. руб.) (4)</w:t>
      </w:r>
    </w:p>
    <w:p w:rsidR="00276FE7" w:rsidRPr="0014471D" w:rsidRDefault="00276FE7" w:rsidP="0027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71D">
        <w:rPr>
          <w:rFonts w:ascii="Times New Roman" w:hAnsi="Times New Roman" w:cs="Times New Roman"/>
          <w:sz w:val="28"/>
          <w:szCs w:val="28"/>
        </w:rPr>
        <w:t>где:</w:t>
      </w:r>
    </w:p>
    <w:p w:rsidR="00276FE7" w:rsidRPr="0014471D" w:rsidRDefault="0014471D" w:rsidP="0027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71D">
        <w:rPr>
          <w:rFonts w:ascii="Times New Roman" w:hAnsi="Times New Roman" w:cs="Times New Roman"/>
          <w:sz w:val="28"/>
          <w:szCs w:val="28"/>
        </w:rPr>
        <w:t>РП</w:t>
      </w:r>
      <w:proofErr w:type="gramEnd"/>
      <w:r w:rsidRPr="001447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="00276FE7" w:rsidRPr="0014471D">
        <w:rPr>
          <w:rFonts w:ascii="Times New Roman" w:hAnsi="Times New Roman" w:cs="Times New Roman"/>
          <w:sz w:val="28"/>
          <w:szCs w:val="28"/>
        </w:rPr>
        <w:t>- минимальный (стартовый) размер разового платежа за пользование недрами, тыс. руб.;</w:t>
      </w:r>
    </w:p>
    <w:p w:rsidR="00276FE7" w:rsidRPr="0014471D" w:rsidRDefault="00276FE7" w:rsidP="0027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71D">
        <w:rPr>
          <w:rFonts w:ascii="Times New Roman" w:hAnsi="Times New Roman" w:cs="Times New Roman"/>
          <w:sz w:val="28"/>
          <w:szCs w:val="28"/>
        </w:rPr>
        <w:t>К</w:t>
      </w:r>
      <w:r w:rsidR="00C30082">
        <w:rPr>
          <w:rFonts w:ascii="Times New Roman" w:hAnsi="Times New Roman" w:cs="Times New Roman"/>
          <w:sz w:val="28"/>
          <w:szCs w:val="28"/>
          <w:vertAlign w:val="subscript"/>
        </w:rPr>
        <w:t>инт</w:t>
      </w:r>
      <w:proofErr w:type="spellEnd"/>
      <w:r w:rsidRPr="0014471D">
        <w:rPr>
          <w:rFonts w:ascii="Times New Roman" w:hAnsi="Times New Roman" w:cs="Times New Roman"/>
          <w:sz w:val="28"/>
          <w:szCs w:val="28"/>
        </w:rPr>
        <w:t xml:space="preserve"> - </w:t>
      </w:r>
      <w:r w:rsidR="00C30082">
        <w:rPr>
          <w:rFonts w:ascii="Times New Roman" w:hAnsi="Times New Roman" w:cs="Times New Roman"/>
          <w:sz w:val="28"/>
          <w:szCs w:val="28"/>
        </w:rPr>
        <w:t>интегральный</w:t>
      </w:r>
      <w:r w:rsidRPr="0014471D">
        <w:rPr>
          <w:rFonts w:ascii="Times New Roman" w:hAnsi="Times New Roman" w:cs="Times New Roman"/>
          <w:sz w:val="28"/>
          <w:szCs w:val="28"/>
        </w:rPr>
        <w:t xml:space="preserve"> поправочный коэффициент, </w:t>
      </w:r>
      <w:r w:rsidR="00C30082">
        <w:rPr>
          <w:rFonts w:ascii="Times New Roman" w:hAnsi="Times New Roman" w:cs="Times New Roman"/>
          <w:sz w:val="28"/>
          <w:szCs w:val="28"/>
        </w:rPr>
        <w:t>характеризующий рассматриваемый участок недр</w:t>
      </w:r>
      <w:r w:rsidRPr="0014471D">
        <w:rPr>
          <w:rFonts w:ascii="Times New Roman" w:hAnsi="Times New Roman" w:cs="Times New Roman"/>
          <w:sz w:val="28"/>
          <w:szCs w:val="28"/>
        </w:rPr>
        <w:t>.</w:t>
      </w:r>
    </w:p>
    <w:p w:rsidR="00C30082" w:rsidRDefault="00C30082" w:rsidP="00C30082">
      <w:pPr>
        <w:ind w:firstLine="567"/>
        <w:jc w:val="both"/>
      </w:pPr>
      <w:r>
        <w:rPr>
          <w:szCs w:val="28"/>
        </w:rPr>
        <w:t>Интегральный</w:t>
      </w:r>
      <w:r w:rsidR="00276FE7" w:rsidRPr="0014471D">
        <w:rPr>
          <w:szCs w:val="28"/>
        </w:rPr>
        <w:t xml:space="preserve"> поправочный коэффициент (</w:t>
      </w:r>
      <w:proofErr w:type="spellStart"/>
      <w:r w:rsidR="00276FE7" w:rsidRPr="0014471D">
        <w:rPr>
          <w:szCs w:val="28"/>
        </w:rPr>
        <w:t>К</w:t>
      </w:r>
      <w:r>
        <w:rPr>
          <w:szCs w:val="28"/>
          <w:vertAlign w:val="subscript"/>
        </w:rPr>
        <w:t>инт</w:t>
      </w:r>
      <w:proofErr w:type="spellEnd"/>
      <w:r w:rsidR="00276FE7" w:rsidRPr="0014471D">
        <w:rPr>
          <w:szCs w:val="28"/>
        </w:rPr>
        <w:t xml:space="preserve">) определяется по формуле (5) как произведение </w:t>
      </w:r>
      <w:r>
        <w:t>значений поправочных коэффициентов:</w:t>
      </w:r>
    </w:p>
    <w:p w:rsidR="00802722" w:rsidRDefault="00802722" w:rsidP="0027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FE7" w:rsidRDefault="00802722" w:rsidP="008260FE">
      <w:pPr>
        <w:pStyle w:val="ConsPlusNormal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изуч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276FE7" w:rsidRPr="00802722" w:rsidRDefault="00276FE7" w:rsidP="0027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722">
        <w:rPr>
          <w:rFonts w:ascii="Times New Roman" w:hAnsi="Times New Roman" w:cs="Times New Roman"/>
          <w:sz w:val="28"/>
          <w:szCs w:val="28"/>
        </w:rPr>
        <w:t>где:</w:t>
      </w:r>
    </w:p>
    <w:p w:rsidR="00276FE7" w:rsidRPr="00802722" w:rsidRDefault="00802722" w:rsidP="0027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изуч</w:t>
      </w:r>
      <w:proofErr w:type="spellEnd"/>
      <w:r w:rsidR="00276FE7" w:rsidRPr="00802722">
        <w:rPr>
          <w:rFonts w:ascii="Times New Roman" w:hAnsi="Times New Roman" w:cs="Times New Roman"/>
          <w:sz w:val="28"/>
          <w:szCs w:val="28"/>
        </w:rPr>
        <w:t xml:space="preserve"> - </w:t>
      </w:r>
      <w:r w:rsidR="00C30082" w:rsidRPr="00C30082">
        <w:rPr>
          <w:rFonts w:ascii="Times New Roman" w:hAnsi="Times New Roman" w:cs="Times New Roman"/>
          <w:sz w:val="28"/>
          <w:szCs w:val="28"/>
        </w:rPr>
        <w:t>поправочный коэффициент, выражающий степень геологической изученности</w:t>
      </w:r>
      <w:r w:rsidR="00276FE7" w:rsidRPr="00802722">
        <w:rPr>
          <w:rFonts w:ascii="Times New Roman" w:hAnsi="Times New Roman" w:cs="Times New Roman"/>
          <w:sz w:val="28"/>
          <w:szCs w:val="28"/>
        </w:rPr>
        <w:t>;</w:t>
      </w:r>
    </w:p>
    <w:p w:rsidR="00276FE7" w:rsidRPr="00802722" w:rsidRDefault="00802722" w:rsidP="0027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="00276FE7" w:rsidRPr="00802722">
        <w:rPr>
          <w:rFonts w:ascii="Times New Roman" w:hAnsi="Times New Roman" w:cs="Times New Roman"/>
          <w:sz w:val="28"/>
          <w:szCs w:val="28"/>
        </w:rPr>
        <w:t xml:space="preserve"> - </w:t>
      </w:r>
      <w:r w:rsidR="00E63206" w:rsidRPr="00E63206">
        <w:rPr>
          <w:rFonts w:ascii="Times New Roman" w:hAnsi="Times New Roman" w:cs="Times New Roman"/>
          <w:sz w:val="28"/>
          <w:szCs w:val="28"/>
        </w:rPr>
        <w:t>поправочный коэффициент, учитывающий состояние инфраструктуры района и основные географо-экономические факторы (близостьжелезнодорожных путей, иных видов транспорта и коммуникации, источников электроэнергии, состояние местной инфраструктуры)</w:t>
      </w:r>
      <w:r w:rsidR="00276FE7" w:rsidRPr="00802722">
        <w:rPr>
          <w:rFonts w:ascii="Times New Roman" w:hAnsi="Times New Roman" w:cs="Times New Roman"/>
          <w:sz w:val="28"/>
          <w:szCs w:val="28"/>
        </w:rPr>
        <w:t>.</w:t>
      </w:r>
    </w:p>
    <w:p w:rsidR="00276FE7" w:rsidRPr="00802722" w:rsidRDefault="00276FE7" w:rsidP="0027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722">
        <w:rPr>
          <w:rFonts w:ascii="Times New Roman" w:hAnsi="Times New Roman" w:cs="Times New Roman"/>
          <w:sz w:val="28"/>
          <w:szCs w:val="28"/>
        </w:rPr>
        <w:t xml:space="preserve">2.3.1. Расчет коэффициента </w:t>
      </w:r>
      <w:r w:rsidR="00802722" w:rsidRPr="008027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02722" w:rsidRPr="00802722">
        <w:rPr>
          <w:rFonts w:ascii="Times New Roman" w:hAnsi="Times New Roman" w:cs="Times New Roman"/>
          <w:sz w:val="28"/>
          <w:szCs w:val="28"/>
        </w:rPr>
        <w:t>К</w:t>
      </w:r>
      <w:r w:rsidR="00802722" w:rsidRPr="00802722">
        <w:rPr>
          <w:rFonts w:ascii="Times New Roman" w:hAnsi="Times New Roman" w:cs="Times New Roman"/>
          <w:sz w:val="28"/>
          <w:szCs w:val="28"/>
          <w:vertAlign w:val="subscript"/>
        </w:rPr>
        <w:t>изуч</w:t>
      </w:r>
      <w:proofErr w:type="spellEnd"/>
      <w:r w:rsidR="00802722" w:rsidRPr="00802722">
        <w:rPr>
          <w:rFonts w:ascii="Times New Roman" w:hAnsi="Times New Roman" w:cs="Times New Roman"/>
          <w:sz w:val="28"/>
          <w:szCs w:val="28"/>
        </w:rPr>
        <w:t>)</w:t>
      </w:r>
      <w:r w:rsidRPr="00802722">
        <w:rPr>
          <w:rFonts w:ascii="Times New Roman" w:hAnsi="Times New Roman" w:cs="Times New Roman"/>
          <w:sz w:val="28"/>
          <w:szCs w:val="28"/>
        </w:rPr>
        <w:t xml:space="preserve"> для участков недр, содержащих запасы и (или) прогнозные ресурсы твердых полезных ископаемых, производится по формуле (6):</w:t>
      </w:r>
    </w:p>
    <w:p w:rsidR="00276FE7" w:rsidRDefault="00276FE7" w:rsidP="00276FE7">
      <w:pPr>
        <w:pStyle w:val="ConsPlusNormal"/>
        <w:ind w:firstLine="540"/>
        <w:jc w:val="both"/>
      </w:pPr>
    </w:p>
    <w:p w:rsidR="00276FE7" w:rsidRDefault="00276FE7" w:rsidP="00276FE7">
      <w:pPr>
        <w:pStyle w:val="ConsPlusNormal"/>
        <w:jc w:val="center"/>
      </w:pPr>
      <w:r w:rsidRPr="00802722">
        <w:rPr>
          <w:noProof/>
          <w:sz w:val="28"/>
          <w:szCs w:val="28"/>
        </w:rPr>
        <w:drawing>
          <wp:inline distT="0" distB="0" distL="0" distR="0">
            <wp:extent cx="4259580" cy="84139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84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FE7" w:rsidRDefault="00276FE7" w:rsidP="00276FE7">
      <w:pPr>
        <w:pStyle w:val="ConsPlusNormal"/>
        <w:jc w:val="center"/>
      </w:pPr>
    </w:p>
    <w:p w:rsidR="00276FE7" w:rsidRDefault="00276FE7" w:rsidP="0027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722">
        <w:rPr>
          <w:rFonts w:ascii="Times New Roman" w:hAnsi="Times New Roman" w:cs="Times New Roman"/>
          <w:sz w:val="28"/>
          <w:szCs w:val="28"/>
        </w:rPr>
        <w:t>где:</w:t>
      </w:r>
    </w:p>
    <w:p w:rsidR="00276FE7" w:rsidRPr="00802722" w:rsidRDefault="00802722" w:rsidP="00802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02722">
        <w:rPr>
          <w:rFonts w:ascii="Times New Roman" w:hAnsi="Times New Roman" w:cs="Times New Roman"/>
          <w:sz w:val="28"/>
          <w:szCs w:val="28"/>
        </w:rPr>
        <w:t xml:space="preserve"> -</w:t>
      </w:r>
      <w:r w:rsidR="00276FE7" w:rsidRPr="00802722">
        <w:rPr>
          <w:rFonts w:ascii="Times New Roman" w:hAnsi="Times New Roman" w:cs="Times New Roman"/>
          <w:sz w:val="28"/>
          <w:szCs w:val="28"/>
        </w:rPr>
        <w:t xml:space="preserve"> коэффициент для соответствующей категории запасов и прогнозных ресурсов и территории, на которой расположен участок недр, значения коэффициента </w:t>
      </w:r>
      <w:proofErr w:type="spellStart"/>
      <w:r w:rsidR="00276FE7" w:rsidRPr="00802722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="00276FE7" w:rsidRPr="00802722">
        <w:rPr>
          <w:rFonts w:ascii="Times New Roman" w:hAnsi="Times New Roman" w:cs="Times New Roman"/>
          <w:sz w:val="28"/>
          <w:szCs w:val="28"/>
        </w:rPr>
        <w:t xml:space="preserve"> приведены ниже;</w:t>
      </w:r>
    </w:p>
    <w:p w:rsidR="00276FE7" w:rsidRDefault="00802722" w:rsidP="0027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722">
        <w:rPr>
          <w:rFonts w:ascii="Times New Roman" w:hAnsi="Times New Roman" w:cs="Times New Roman"/>
          <w:sz w:val="28"/>
          <w:szCs w:val="28"/>
        </w:rPr>
        <w:t>РБ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76FE7" w:rsidRPr="00802722">
        <w:rPr>
          <w:rFonts w:ascii="Times New Roman" w:hAnsi="Times New Roman" w:cs="Times New Roman"/>
          <w:sz w:val="28"/>
          <w:szCs w:val="28"/>
        </w:rPr>
        <w:t xml:space="preserve">ресурсная база соответствующей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76FE7" w:rsidRPr="00802722">
        <w:rPr>
          <w:rFonts w:ascii="Times New Roman" w:hAnsi="Times New Roman" w:cs="Times New Roman"/>
          <w:sz w:val="28"/>
          <w:szCs w:val="28"/>
        </w:rPr>
        <w:t>-й категории запасов и ресурсов;</w:t>
      </w:r>
    </w:p>
    <w:p w:rsidR="00276FE7" w:rsidRDefault="00802722" w:rsidP="0027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сумм</w:t>
      </w:r>
      <w:proofErr w:type="spellEnd"/>
      <w:r w:rsidR="00276FE7" w:rsidRPr="00802722">
        <w:rPr>
          <w:rFonts w:ascii="Times New Roman" w:hAnsi="Times New Roman" w:cs="Times New Roman"/>
          <w:sz w:val="28"/>
          <w:szCs w:val="28"/>
        </w:rPr>
        <w:t xml:space="preserve"> - общая ресурсная база участка, определяется по формуле (7):</w:t>
      </w:r>
    </w:p>
    <w:p w:rsidR="00802722" w:rsidRDefault="00802722" w:rsidP="0027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722" w:rsidRPr="00802722" w:rsidRDefault="00802722" w:rsidP="00802722">
      <w:pPr>
        <w:pStyle w:val="ConsPlusNormal"/>
        <w:ind w:firstLine="540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РБ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сумм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=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В +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+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+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(7)</w:t>
      </w:r>
    </w:p>
    <w:p w:rsidR="00276FE7" w:rsidRDefault="00276FE7" w:rsidP="00276FE7">
      <w:pPr>
        <w:pStyle w:val="ConsPlusNormal"/>
        <w:jc w:val="center"/>
      </w:pPr>
    </w:p>
    <w:p w:rsidR="00276FE7" w:rsidRPr="00745A2D" w:rsidRDefault="00276FE7" w:rsidP="0027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2D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 w:rsidR="00745A2D" w:rsidRPr="00745A2D">
        <w:rPr>
          <w:rFonts w:ascii="Times New Roman" w:hAnsi="Times New Roman" w:cs="Times New Roman"/>
          <w:sz w:val="28"/>
          <w:szCs w:val="28"/>
        </w:rPr>
        <w:t>К</w:t>
      </w:r>
      <w:r w:rsidR="00745A2D" w:rsidRPr="00745A2D">
        <w:rPr>
          <w:rFonts w:ascii="Times New Roman" w:hAnsi="Times New Roman" w:cs="Times New Roman"/>
          <w:sz w:val="28"/>
          <w:szCs w:val="28"/>
          <w:vertAlign w:val="subscript"/>
        </w:rPr>
        <w:t>изуч</w:t>
      </w:r>
      <w:proofErr w:type="spellEnd"/>
      <w:r w:rsidRPr="00745A2D">
        <w:rPr>
          <w:rFonts w:ascii="Times New Roman" w:hAnsi="Times New Roman" w:cs="Times New Roman"/>
          <w:sz w:val="28"/>
          <w:szCs w:val="28"/>
        </w:rPr>
        <w:t>, учитывающий категорию изученности участка недр, устанавливается в соответствии с таблицей 2.</w:t>
      </w:r>
    </w:p>
    <w:p w:rsidR="00276FE7" w:rsidRDefault="00276FE7" w:rsidP="00276FE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26"/>
      <w:bookmarkEnd w:id="8"/>
      <w:r w:rsidRPr="00745A2D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745A2D" w:rsidRDefault="00745A2D" w:rsidP="00276FE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Look w:val="04A0"/>
      </w:tblPr>
      <w:tblGrid>
        <w:gridCol w:w="3227"/>
        <w:gridCol w:w="2977"/>
      </w:tblGrid>
      <w:tr w:rsidR="00745A2D" w:rsidRPr="00745A2D" w:rsidTr="00745A2D">
        <w:tc>
          <w:tcPr>
            <w:tcW w:w="3227" w:type="dxa"/>
          </w:tcPr>
          <w:p w:rsidR="00745A2D" w:rsidRPr="00745A2D" w:rsidRDefault="00745A2D" w:rsidP="00745A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5A2D">
              <w:rPr>
                <w:rFonts w:ascii="Times New Roman" w:hAnsi="Times New Roman" w:cs="Times New Roman"/>
                <w:sz w:val="24"/>
                <w:szCs w:val="24"/>
              </w:rPr>
              <w:t>Категория изученности</w:t>
            </w:r>
          </w:p>
        </w:tc>
        <w:tc>
          <w:tcPr>
            <w:tcW w:w="2977" w:type="dxa"/>
          </w:tcPr>
          <w:p w:rsidR="00745A2D" w:rsidRPr="00745A2D" w:rsidRDefault="00745A2D" w:rsidP="00745A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5A2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745A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5A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изуч</w:t>
            </w:r>
            <w:proofErr w:type="spellEnd"/>
          </w:p>
        </w:tc>
      </w:tr>
      <w:tr w:rsidR="00745A2D" w:rsidRPr="00745A2D" w:rsidTr="00745A2D">
        <w:tc>
          <w:tcPr>
            <w:tcW w:w="3227" w:type="dxa"/>
          </w:tcPr>
          <w:p w:rsidR="00745A2D" w:rsidRPr="00745A2D" w:rsidRDefault="00745A2D" w:rsidP="00745A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5A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5A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77" w:type="dxa"/>
          </w:tcPr>
          <w:p w:rsidR="00745A2D" w:rsidRPr="00745A2D" w:rsidRDefault="00745A2D" w:rsidP="00745A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A2D" w:rsidRPr="00745A2D" w:rsidTr="00745A2D">
        <w:tc>
          <w:tcPr>
            <w:tcW w:w="3227" w:type="dxa"/>
          </w:tcPr>
          <w:p w:rsidR="00745A2D" w:rsidRPr="00745A2D" w:rsidRDefault="00745A2D" w:rsidP="00745A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5A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745A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2977" w:type="dxa"/>
          </w:tcPr>
          <w:p w:rsidR="00745A2D" w:rsidRPr="00745A2D" w:rsidRDefault="00745A2D" w:rsidP="00745A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A2D" w:rsidRPr="00745A2D" w:rsidTr="00745A2D">
        <w:tc>
          <w:tcPr>
            <w:tcW w:w="3227" w:type="dxa"/>
          </w:tcPr>
          <w:p w:rsidR="00745A2D" w:rsidRPr="00745A2D" w:rsidRDefault="00745A2D" w:rsidP="00745A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5A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745A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977" w:type="dxa"/>
          </w:tcPr>
          <w:p w:rsidR="00745A2D" w:rsidRPr="00745A2D" w:rsidRDefault="00745A2D" w:rsidP="00745A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5A2D" w:rsidRPr="00745A2D" w:rsidTr="00745A2D">
        <w:tc>
          <w:tcPr>
            <w:tcW w:w="3227" w:type="dxa"/>
          </w:tcPr>
          <w:p w:rsidR="00745A2D" w:rsidRPr="00745A2D" w:rsidRDefault="00745A2D" w:rsidP="00745A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5A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5A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2977" w:type="dxa"/>
          </w:tcPr>
          <w:p w:rsidR="00745A2D" w:rsidRPr="00745A2D" w:rsidRDefault="00745A2D" w:rsidP="00745A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A2D" w:rsidRPr="00745A2D" w:rsidTr="00745A2D">
        <w:tc>
          <w:tcPr>
            <w:tcW w:w="3227" w:type="dxa"/>
          </w:tcPr>
          <w:p w:rsidR="00745A2D" w:rsidRPr="00745A2D" w:rsidRDefault="00745A2D" w:rsidP="00745A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5A2D">
              <w:rPr>
                <w:rFonts w:ascii="Times New Roman" w:hAnsi="Times New Roman" w:cs="Times New Roman"/>
                <w:sz w:val="24"/>
                <w:szCs w:val="24"/>
              </w:rPr>
              <w:t>АВС</w:t>
            </w:r>
            <w:proofErr w:type="gramStart"/>
            <w:r w:rsidRPr="00745A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977" w:type="dxa"/>
          </w:tcPr>
          <w:p w:rsidR="00745A2D" w:rsidRPr="00745A2D" w:rsidRDefault="00745A2D" w:rsidP="00745A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45A2D" w:rsidRPr="00745A2D" w:rsidRDefault="00745A2D" w:rsidP="00745A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76FE7" w:rsidRDefault="00276FE7" w:rsidP="00276FE7">
      <w:pPr>
        <w:pStyle w:val="ConsPlusNormal"/>
        <w:jc w:val="right"/>
      </w:pPr>
    </w:p>
    <w:p w:rsidR="00745A2D" w:rsidRDefault="00276FE7" w:rsidP="00276FE7">
      <w:pPr>
        <w:pStyle w:val="ConsPlusNormal"/>
        <w:ind w:firstLine="540"/>
        <w:jc w:val="both"/>
      </w:pPr>
      <w:r w:rsidRPr="00745A2D">
        <w:rPr>
          <w:rFonts w:ascii="Times New Roman" w:hAnsi="Times New Roman" w:cs="Times New Roman"/>
          <w:sz w:val="28"/>
          <w:szCs w:val="28"/>
        </w:rPr>
        <w:t>Категория изученности участка недр определяется в соответствии с утвержденными категориями запасов полезных ископаемых на основании протоколов комиссий по утверждению запасов полезных ископаемых.</w:t>
      </w:r>
    </w:p>
    <w:p w:rsidR="00813ED0" w:rsidRPr="00813ED0" w:rsidRDefault="00276FE7" w:rsidP="00276FE7">
      <w:pPr>
        <w:pStyle w:val="ConsPlusNormal"/>
        <w:ind w:firstLine="540"/>
        <w:jc w:val="both"/>
      </w:pPr>
      <w:r w:rsidRPr="00813ED0">
        <w:rPr>
          <w:rFonts w:ascii="Times New Roman" w:hAnsi="Times New Roman" w:cs="Times New Roman"/>
          <w:sz w:val="28"/>
          <w:szCs w:val="28"/>
        </w:rPr>
        <w:t xml:space="preserve">В случае отсутствия определенных ресурсов полезных ископаемых, принимается минимально возможное значение коэффициента изученности </w:t>
      </w:r>
      <w:proofErr w:type="spellStart"/>
      <w:r w:rsidR="00813ED0" w:rsidRPr="00745A2D">
        <w:rPr>
          <w:rFonts w:ascii="Times New Roman" w:hAnsi="Times New Roman" w:cs="Times New Roman"/>
          <w:sz w:val="28"/>
          <w:szCs w:val="28"/>
        </w:rPr>
        <w:t>К</w:t>
      </w:r>
      <w:r w:rsidR="00813ED0" w:rsidRPr="00745A2D">
        <w:rPr>
          <w:rFonts w:ascii="Times New Roman" w:hAnsi="Times New Roman" w:cs="Times New Roman"/>
          <w:sz w:val="28"/>
          <w:szCs w:val="28"/>
          <w:vertAlign w:val="subscript"/>
        </w:rPr>
        <w:t>изуч</w:t>
      </w:r>
      <w:proofErr w:type="spellEnd"/>
      <w:r w:rsidR="00813ED0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813ED0" w:rsidRDefault="00276FE7" w:rsidP="00813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ED0">
        <w:rPr>
          <w:rFonts w:ascii="Times New Roman" w:hAnsi="Times New Roman" w:cs="Times New Roman"/>
          <w:sz w:val="28"/>
          <w:szCs w:val="28"/>
        </w:rPr>
        <w:t>2.3.2.</w:t>
      </w:r>
      <w:r w:rsidR="00813ED0" w:rsidRPr="00813ED0">
        <w:rPr>
          <w:rFonts w:ascii="Times New Roman" w:hAnsi="Times New Roman" w:cs="Times New Roman"/>
          <w:sz w:val="28"/>
          <w:szCs w:val="28"/>
        </w:rPr>
        <w:t>П</w:t>
      </w:r>
      <w:r w:rsidR="00813ED0" w:rsidRPr="00E63206">
        <w:rPr>
          <w:rFonts w:ascii="Times New Roman" w:hAnsi="Times New Roman" w:cs="Times New Roman"/>
          <w:sz w:val="28"/>
          <w:szCs w:val="28"/>
        </w:rPr>
        <w:t xml:space="preserve">оправочный </w:t>
      </w:r>
      <w:proofErr w:type="spellStart"/>
      <w:r w:rsidR="00813ED0" w:rsidRPr="00E63206">
        <w:rPr>
          <w:rFonts w:ascii="Times New Roman" w:hAnsi="Times New Roman" w:cs="Times New Roman"/>
          <w:sz w:val="28"/>
          <w:szCs w:val="28"/>
        </w:rPr>
        <w:t>коэффициент</w:t>
      </w:r>
      <w:r w:rsidR="00813ED0">
        <w:rPr>
          <w:rFonts w:ascii="Times New Roman" w:hAnsi="Times New Roman" w:cs="Times New Roman"/>
          <w:sz w:val="28"/>
          <w:szCs w:val="28"/>
        </w:rPr>
        <w:t>К</w:t>
      </w:r>
      <w:r w:rsidR="00813ED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="00813ED0" w:rsidRPr="00E63206">
        <w:rPr>
          <w:rFonts w:ascii="Times New Roman" w:hAnsi="Times New Roman" w:cs="Times New Roman"/>
          <w:sz w:val="28"/>
          <w:szCs w:val="28"/>
        </w:rPr>
        <w:t>, учитывающий состояние инфраструктуры района и основные географо-экономические факторы (близостьжелезнодорожных путей, иных видов транспорта и коммуникации, источников электроэнергии, состояние местной инфраструктуры)</w:t>
      </w:r>
      <w:r w:rsidR="00532254">
        <w:rPr>
          <w:rFonts w:ascii="Times New Roman" w:hAnsi="Times New Roman" w:cs="Times New Roman"/>
          <w:sz w:val="28"/>
          <w:szCs w:val="28"/>
        </w:rPr>
        <w:t xml:space="preserve"> определяется по формуле (8) </w:t>
      </w:r>
      <w:r w:rsidR="00A17DB2">
        <w:rPr>
          <w:rFonts w:ascii="Times New Roman" w:hAnsi="Times New Roman" w:cs="Times New Roman"/>
          <w:sz w:val="28"/>
          <w:szCs w:val="28"/>
        </w:rPr>
        <w:t>как произведение коэффициентов</w:t>
      </w:r>
      <w:r w:rsidR="00E0036F">
        <w:rPr>
          <w:rFonts w:ascii="Times New Roman" w:hAnsi="Times New Roman" w:cs="Times New Roman"/>
          <w:sz w:val="28"/>
          <w:szCs w:val="28"/>
        </w:rPr>
        <w:t>, значение которых приведены в приложении к настоящему Порядку</w:t>
      </w:r>
      <w:r w:rsidR="00813ED0" w:rsidRPr="00802722">
        <w:rPr>
          <w:rFonts w:ascii="Times New Roman" w:hAnsi="Times New Roman" w:cs="Times New Roman"/>
          <w:sz w:val="28"/>
          <w:szCs w:val="28"/>
        </w:rPr>
        <w:t>.</w:t>
      </w:r>
    </w:p>
    <w:p w:rsidR="00532254" w:rsidRDefault="00532254" w:rsidP="00813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254" w:rsidRPr="00532254" w:rsidRDefault="00532254" w:rsidP="00532254">
      <w:pPr>
        <w:spacing w:line="360" w:lineRule="exact"/>
        <w:ind w:firstLine="709"/>
        <w:jc w:val="center"/>
        <w:rPr>
          <w:b/>
        </w:rPr>
      </w:pPr>
      <w:proofErr w:type="spellStart"/>
      <w:r>
        <w:rPr>
          <w:szCs w:val="28"/>
        </w:rPr>
        <w:t>К</w:t>
      </w:r>
      <w:r>
        <w:rPr>
          <w:szCs w:val="28"/>
          <w:vertAlign w:val="subscript"/>
        </w:rPr>
        <w:t>инф</w:t>
      </w:r>
      <w:proofErr w:type="spellEnd"/>
      <w:r>
        <w:rPr>
          <w:szCs w:val="28"/>
        </w:rPr>
        <w:t xml:space="preserve"> = </w:t>
      </w:r>
      <w:r w:rsidRPr="00532254">
        <w:t>К</w:t>
      </w:r>
      <w:r w:rsidRPr="00532254">
        <w:rPr>
          <w:vertAlign w:val="subscript"/>
        </w:rPr>
        <w:t>1</w:t>
      </w:r>
      <w:r>
        <w:t>х</w:t>
      </w:r>
      <w:r w:rsidRPr="00532254">
        <w:t xml:space="preserve"> К</w:t>
      </w:r>
      <w:r w:rsidRPr="00532254">
        <w:rPr>
          <w:vertAlign w:val="subscript"/>
        </w:rPr>
        <w:t>2</w:t>
      </w:r>
      <w:r>
        <w:t>х</w:t>
      </w:r>
      <w:r w:rsidRPr="00532254">
        <w:t xml:space="preserve"> К</w:t>
      </w:r>
      <w:r w:rsidRPr="00532254">
        <w:rPr>
          <w:vertAlign w:val="subscript"/>
        </w:rPr>
        <w:t>3</w:t>
      </w:r>
      <w:r>
        <w:t>х</w:t>
      </w:r>
      <w:r w:rsidRPr="00532254">
        <w:t xml:space="preserve"> К</w:t>
      </w:r>
      <w:proofErr w:type="gramStart"/>
      <w:r w:rsidRPr="00532254">
        <w:rPr>
          <w:vertAlign w:val="subscript"/>
        </w:rPr>
        <w:t>4</w:t>
      </w:r>
      <w:proofErr w:type="gramEnd"/>
      <w:r>
        <w:t>(8)</w:t>
      </w:r>
    </w:p>
    <w:p w:rsidR="00532254" w:rsidRDefault="00532254" w:rsidP="00532254">
      <w:pPr>
        <w:spacing w:line="360" w:lineRule="exact"/>
        <w:ind w:firstLine="709"/>
        <w:jc w:val="both"/>
      </w:pPr>
      <w:r>
        <w:t>где:</w:t>
      </w:r>
    </w:p>
    <w:p w:rsidR="00532254" w:rsidRPr="00532254" w:rsidRDefault="00532254" w:rsidP="00532254">
      <w:pPr>
        <w:spacing w:line="360" w:lineRule="exact"/>
        <w:ind w:firstLine="709"/>
        <w:jc w:val="both"/>
      </w:pPr>
      <w:r w:rsidRPr="00532254">
        <w:t>К</w:t>
      </w:r>
      <w:proofErr w:type="gramStart"/>
      <w:r w:rsidRPr="00532254">
        <w:rPr>
          <w:vertAlign w:val="subscript"/>
        </w:rPr>
        <w:t>1</w:t>
      </w:r>
      <w:proofErr w:type="gramEnd"/>
      <w:r w:rsidRPr="00532254">
        <w:t>– коэффициент, учитывающий наличие автодорог общего пользования в районе расположения участка недр</w:t>
      </w:r>
      <w:r>
        <w:t>;</w:t>
      </w:r>
    </w:p>
    <w:p w:rsidR="00532254" w:rsidRDefault="00532254" w:rsidP="00532254">
      <w:pPr>
        <w:spacing w:line="360" w:lineRule="exact"/>
        <w:ind w:firstLine="709"/>
        <w:jc w:val="both"/>
      </w:pPr>
      <w:r w:rsidRPr="00532254">
        <w:t>К</w:t>
      </w:r>
      <w:proofErr w:type="gramStart"/>
      <w:r w:rsidRPr="00532254">
        <w:rPr>
          <w:vertAlign w:val="subscript"/>
        </w:rPr>
        <w:t>2</w:t>
      </w:r>
      <w:proofErr w:type="gramEnd"/>
      <w:r w:rsidRPr="00532254">
        <w:t>– коэффициент, учитывающий местоположение участка недр</w:t>
      </w:r>
      <w:r>
        <w:t>;</w:t>
      </w:r>
    </w:p>
    <w:p w:rsidR="00532254" w:rsidRDefault="00532254" w:rsidP="00532254">
      <w:pPr>
        <w:spacing w:line="360" w:lineRule="exact"/>
        <w:ind w:firstLine="709"/>
        <w:jc w:val="both"/>
      </w:pPr>
      <w:r w:rsidRPr="00532254">
        <w:t>К</w:t>
      </w:r>
      <w:r w:rsidRPr="00532254">
        <w:rPr>
          <w:vertAlign w:val="subscript"/>
        </w:rPr>
        <w:t>3</w:t>
      </w:r>
      <w:r w:rsidRPr="00532254">
        <w:t xml:space="preserve"> – коэффициент, учитывающий категорию земель</w:t>
      </w:r>
      <w:r w:rsidR="000E6A7E">
        <w:t xml:space="preserve">, </w:t>
      </w:r>
      <w:r w:rsidR="00A20E7E">
        <w:t>расположенных в границах</w:t>
      </w:r>
      <w:r w:rsidR="000E6A7E">
        <w:t xml:space="preserve"> участк</w:t>
      </w:r>
      <w:r w:rsidR="00A20E7E">
        <w:t>а</w:t>
      </w:r>
      <w:r w:rsidR="000E6A7E">
        <w:t xml:space="preserve"> недр</w:t>
      </w:r>
      <w:r>
        <w:t>;</w:t>
      </w:r>
    </w:p>
    <w:p w:rsidR="00532254" w:rsidRPr="00532254" w:rsidRDefault="00532254" w:rsidP="00532254">
      <w:pPr>
        <w:spacing w:line="360" w:lineRule="exact"/>
        <w:ind w:firstLine="709"/>
        <w:jc w:val="both"/>
      </w:pPr>
      <w:r w:rsidRPr="00532254">
        <w:t>К</w:t>
      </w:r>
      <w:proofErr w:type="gramStart"/>
      <w:r w:rsidRPr="00532254">
        <w:rPr>
          <w:vertAlign w:val="subscript"/>
        </w:rPr>
        <w:t>4</w:t>
      </w:r>
      <w:proofErr w:type="gramEnd"/>
      <w:r w:rsidRPr="00532254">
        <w:t xml:space="preserve"> – коэффициент, учитывающий наличие источников электроэнергии в районе</w:t>
      </w:r>
      <w:r>
        <w:t xml:space="preserve"> расположения участка недр</w:t>
      </w:r>
      <w:r w:rsidR="000E6A7E">
        <w:t>.</w:t>
      </w:r>
    </w:p>
    <w:p w:rsidR="00276FE7" w:rsidRPr="00E0036F" w:rsidRDefault="00276FE7" w:rsidP="0027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6F">
        <w:rPr>
          <w:rFonts w:ascii="Times New Roman" w:hAnsi="Times New Roman" w:cs="Times New Roman"/>
          <w:sz w:val="28"/>
          <w:szCs w:val="28"/>
        </w:rPr>
        <w:t xml:space="preserve">2.4. Размер разового платежа, рассчитанный в соответствии с требованиями </w:t>
      </w:r>
      <w:hyperlink w:anchor="Par98" w:tooltip="Ссылка на текущий документ" w:history="1">
        <w:r w:rsidRPr="00E0036F">
          <w:rPr>
            <w:rFonts w:ascii="Times New Roman" w:hAnsi="Times New Roman" w:cs="Times New Roman"/>
            <w:sz w:val="28"/>
            <w:szCs w:val="28"/>
          </w:rPr>
          <w:t>п. 2.3</w:t>
        </w:r>
      </w:hyperlink>
      <w:r w:rsidRPr="00E0036F">
        <w:rPr>
          <w:rFonts w:ascii="Times New Roman" w:hAnsi="Times New Roman" w:cs="Times New Roman"/>
          <w:sz w:val="28"/>
          <w:szCs w:val="28"/>
        </w:rPr>
        <w:t xml:space="preserve"> Порядка, округляется в следующем порядке:</w:t>
      </w:r>
    </w:p>
    <w:p w:rsidR="00276FE7" w:rsidRPr="00E0036F" w:rsidRDefault="00276FE7" w:rsidP="0027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6F">
        <w:rPr>
          <w:rFonts w:ascii="Times New Roman" w:hAnsi="Times New Roman" w:cs="Times New Roman"/>
          <w:sz w:val="28"/>
          <w:szCs w:val="28"/>
        </w:rPr>
        <w:t>при округлении до целых рублей суммы менее 0,5 рубля не учитываются, а 0,5 рубля и более увеличиваются до целых рублей.</w:t>
      </w:r>
    </w:p>
    <w:p w:rsidR="00276FE7" w:rsidRDefault="00276FE7" w:rsidP="0027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6F">
        <w:rPr>
          <w:rFonts w:ascii="Times New Roman" w:hAnsi="Times New Roman" w:cs="Times New Roman"/>
          <w:sz w:val="28"/>
          <w:szCs w:val="28"/>
        </w:rPr>
        <w:t>Полученный размер разового платежа принимается в качестве стартового для включения в условия проведения аукциона по предоставлению права пользования участком недр.</w:t>
      </w:r>
    </w:p>
    <w:p w:rsidR="008260FE" w:rsidRDefault="008260FE" w:rsidP="0027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0FE" w:rsidRDefault="008260FE" w:rsidP="0027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460" w:rsidRDefault="00DF7460" w:rsidP="00DF746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260FE" w:rsidRDefault="008260FE" w:rsidP="00DF746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260FE" w:rsidRPr="00E0036F" w:rsidRDefault="008260FE" w:rsidP="00DF746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701" w:type="dxa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</w:tblGrid>
      <w:tr w:rsidR="00DF7460" w:rsidTr="00DF7460">
        <w:tc>
          <w:tcPr>
            <w:tcW w:w="1701" w:type="dxa"/>
          </w:tcPr>
          <w:p w:rsidR="00DF7460" w:rsidRDefault="00DF7460" w:rsidP="00363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</w:p>
          <w:p w:rsidR="00DF7460" w:rsidRDefault="00DF7460" w:rsidP="00363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Порядку</w:t>
            </w:r>
          </w:p>
        </w:tc>
      </w:tr>
    </w:tbl>
    <w:p w:rsidR="00DF7460" w:rsidRDefault="00DF7460" w:rsidP="00DF7460">
      <w:pPr>
        <w:spacing w:line="360" w:lineRule="exact"/>
        <w:ind w:firstLine="709"/>
        <w:jc w:val="right"/>
        <w:rPr>
          <w:sz w:val="24"/>
          <w:szCs w:val="24"/>
        </w:rPr>
      </w:pPr>
    </w:p>
    <w:p w:rsidR="00B16ABB" w:rsidRDefault="00363969" w:rsidP="00363969">
      <w:pPr>
        <w:spacing w:line="360" w:lineRule="exact"/>
        <w:ind w:firstLine="709"/>
        <w:jc w:val="center"/>
        <w:rPr>
          <w:szCs w:val="28"/>
          <w:vertAlign w:val="subscript"/>
        </w:rPr>
      </w:pPr>
      <w:r>
        <w:t>Значения коэффициентов (К</w:t>
      </w:r>
      <w:r>
        <w:rPr>
          <w:vertAlign w:val="subscript"/>
        </w:rPr>
        <w:t>1</w:t>
      </w:r>
      <w:r>
        <w:t>-К</w:t>
      </w:r>
      <w:r>
        <w:rPr>
          <w:vertAlign w:val="subscript"/>
        </w:rPr>
        <w:t>4</w:t>
      </w:r>
      <w:r>
        <w:t xml:space="preserve">) для расчета </w:t>
      </w:r>
      <w:proofErr w:type="spellStart"/>
      <w:r>
        <w:rPr>
          <w:szCs w:val="28"/>
        </w:rPr>
        <w:t>К</w:t>
      </w:r>
      <w:r>
        <w:rPr>
          <w:szCs w:val="28"/>
          <w:vertAlign w:val="subscript"/>
        </w:rPr>
        <w:t>инф</w:t>
      </w:r>
      <w:proofErr w:type="spellEnd"/>
    </w:p>
    <w:p w:rsidR="00363969" w:rsidRDefault="00363969" w:rsidP="00363969">
      <w:pPr>
        <w:spacing w:line="360" w:lineRule="exact"/>
        <w:ind w:firstLine="709"/>
        <w:jc w:val="center"/>
      </w:pPr>
    </w:p>
    <w:tbl>
      <w:tblPr>
        <w:tblStyle w:val="a5"/>
        <w:tblW w:w="0" w:type="auto"/>
        <w:tblLook w:val="04A0"/>
      </w:tblPr>
      <w:tblGrid>
        <w:gridCol w:w="1668"/>
        <w:gridCol w:w="3543"/>
        <w:gridCol w:w="2268"/>
        <w:gridCol w:w="1842"/>
      </w:tblGrid>
      <w:tr w:rsidR="00631F46" w:rsidRPr="00631F46" w:rsidTr="00631F46">
        <w:tc>
          <w:tcPr>
            <w:tcW w:w="1668" w:type="dxa"/>
          </w:tcPr>
          <w:bookmarkEnd w:id="1"/>
          <w:p w:rsidR="00631F46" w:rsidRPr="00631F46" w:rsidRDefault="00631F46" w:rsidP="0063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</w:t>
            </w:r>
          </w:p>
        </w:tc>
        <w:tc>
          <w:tcPr>
            <w:tcW w:w="3543" w:type="dxa"/>
          </w:tcPr>
          <w:p w:rsidR="00631F46" w:rsidRPr="00631F46" w:rsidRDefault="00631F46" w:rsidP="0063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Фактор, влияющий на значение коэффициента</w:t>
            </w:r>
          </w:p>
        </w:tc>
        <w:tc>
          <w:tcPr>
            <w:tcW w:w="2268" w:type="dxa"/>
          </w:tcPr>
          <w:p w:rsidR="00631F46" w:rsidRPr="00631F46" w:rsidRDefault="00631F46" w:rsidP="00631F46">
            <w:pPr>
              <w:jc w:val="center"/>
              <w:rPr>
                <w:sz w:val="24"/>
                <w:szCs w:val="24"/>
              </w:rPr>
            </w:pPr>
            <w:r w:rsidRPr="006E794D">
              <w:rPr>
                <w:color w:val="000000"/>
                <w:sz w:val="24"/>
                <w:szCs w:val="24"/>
              </w:rPr>
              <w:t>Градация фактора</w:t>
            </w:r>
          </w:p>
        </w:tc>
        <w:tc>
          <w:tcPr>
            <w:tcW w:w="1842" w:type="dxa"/>
          </w:tcPr>
          <w:p w:rsidR="00631F46" w:rsidRPr="00631F46" w:rsidRDefault="00631F46" w:rsidP="0063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коэффициента</w:t>
            </w:r>
          </w:p>
        </w:tc>
      </w:tr>
      <w:tr w:rsidR="00631F46" w:rsidRPr="00631F46" w:rsidTr="00A20E7E">
        <w:trPr>
          <w:trHeight w:val="428"/>
        </w:trPr>
        <w:tc>
          <w:tcPr>
            <w:tcW w:w="1668" w:type="dxa"/>
            <w:vMerge w:val="restart"/>
          </w:tcPr>
          <w:p w:rsidR="00631F46" w:rsidRPr="00631F46" w:rsidRDefault="00631F46" w:rsidP="00631F46">
            <w:pPr>
              <w:jc w:val="center"/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К</w:t>
            </w:r>
            <w:proofErr w:type="gramStart"/>
            <w:r w:rsidRPr="00631F46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3543" w:type="dxa"/>
            <w:vMerge w:val="restart"/>
          </w:tcPr>
          <w:p w:rsidR="00631F46" w:rsidRPr="00631F46" w:rsidRDefault="00631F46" w:rsidP="00631F46">
            <w:pPr>
              <w:rPr>
                <w:sz w:val="24"/>
                <w:szCs w:val="24"/>
              </w:rPr>
            </w:pPr>
            <w:r w:rsidRPr="00631F46">
              <w:rPr>
                <w:sz w:val="24"/>
                <w:szCs w:val="24"/>
              </w:rPr>
              <w:t>Наличие автодорог общего пользования в районе расположения участка недр</w:t>
            </w:r>
          </w:p>
        </w:tc>
        <w:tc>
          <w:tcPr>
            <w:tcW w:w="2268" w:type="dxa"/>
          </w:tcPr>
          <w:p w:rsidR="00631F46" w:rsidRDefault="00631F46" w:rsidP="00631F46">
            <w:pPr>
              <w:ind w:firstLine="33"/>
              <w:jc w:val="both"/>
              <w:rPr>
                <w:color w:val="000000"/>
                <w:sz w:val="24"/>
                <w:szCs w:val="24"/>
              </w:rPr>
            </w:pPr>
            <w:r w:rsidRPr="006E794D">
              <w:rPr>
                <w:color w:val="000000"/>
                <w:sz w:val="24"/>
                <w:szCs w:val="24"/>
              </w:rPr>
              <w:t xml:space="preserve">низкая </w:t>
            </w:r>
          </w:p>
          <w:p w:rsidR="00631F46" w:rsidRPr="006E794D" w:rsidRDefault="00631F46" w:rsidP="00631F46">
            <w:pPr>
              <w:ind w:firstLine="33"/>
              <w:jc w:val="both"/>
              <w:rPr>
                <w:color w:val="000000"/>
                <w:sz w:val="24"/>
                <w:szCs w:val="24"/>
              </w:rPr>
            </w:pPr>
            <w:r w:rsidRPr="006E794D">
              <w:rPr>
                <w:color w:val="000000"/>
                <w:sz w:val="24"/>
                <w:szCs w:val="24"/>
              </w:rPr>
              <w:t>(от 100 км и более)</w:t>
            </w:r>
          </w:p>
        </w:tc>
        <w:tc>
          <w:tcPr>
            <w:tcW w:w="1842" w:type="dxa"/>
            <w:vAlign w:val="center"/>
          </w:tcPr>
          <w:p w:rsidR="00631F46" w:rsidRPr="00631F46" w:rsidRDefault="00631F46" w:rsidP="00A2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1F46" w:rsidRPr="00631F46" w:rsidTr="00A20E7E">
        <w:trPr>
          <w:trHeight w:val="428"/>
        </w:trPr>
        <w:tc>
          <w:tcPr>
            <w:tcW w:w="1668" w:type="dxa"/>
            <w:vMerge/>
          </w:tcPr>
          <w:p w:rsidR="00631F46" w:rsidRPr="00631F46" w:rsidRDefault="00631F46" w:rsidP="0063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1F46" w:rsidRPr="00631F46" w:rsidRDefault="00631F46" w:rsidP="00631F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31F46" w:rsidRDefault="00631F46" w:rsidP="00631F46">
            <w:pPr>
              <w:ind w:firstLine="33"/>
              <w:jc w:val="both"/>
              <w:rPr>
                <w:color w:val="000000"/>
                <w:sz w:val="24"/>
                <w:szCs w:val="24"/>
              </w:rPr>
            </w:pPr>
            <w:r w:rsidRPr="006E794D">
              <w:rPr>
                <w:color w:val="000000"/>
                <w:sz w:val="24"/>
                <w:szCs w:val="24"/>
              </w:rPr>
              <w:t xml:space="preserve">средняя </w:t>
            </w:r>
          </w:p>
          <w:p w:rsidR="00631F46" w:rsidRPr="006E794D" w:rsidRDefault="00631F46" w:rsidP="00631F46">
            <w:pPr>
              <w:ind w:firstLine="33"/>
              <w:jc w:val="both"/>
              <w:rPr>
                <w:color w:val="000000"/>
                <w:sz w:val="24"/>
                <w:szCs w:val="24"/>
              </w:rPr>
            </w:pPr>
            <w:r w:rsidRPr="006E794D">
              <w:rPr>
                <w:color w:val="000000"/>
                <w:sz w:val="24"/>
                <w:szCs w:val="24"/>
              </w:rPr>
              <w:t>(от 10 до 50 км)</w:t>
            </w:r>
          </w:p>
        </w:tc>
        <w:tc>
          <w:tcPr>
            <w:tcW w:w="1842" w:type="dxa"/>
            <w:vAlign w:val="center"/>
          </w:tcPr>
          <w:p w:rsidR="00631F46" w:rsidRPr="00631F46" w:rsidRDefault="00631F46" w:rsidP="00A2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631F46" w:rsidRPr="00631F46" w:rsidTr="0037248C">
        <w:trPr>
          <w:trHeight w:val="428"/>
        </w:trPr>
        <w:tc>
          <w:tcPr>
            <w:tcW w:w="1668" w:type="dxa"/>
            <w:vMerge/>
          </w:tcPr>
          <w:p w:rsidR="00631F46" w:rsidRPr="00631F46" w:rsidRDefault="00631F46" w:rsidP="0063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631F46" w:rsidRPr="00631F46" w:rsidRDefault="00631F46" w:rsidP="00631F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1F46" w:rsidRDefault="00631F46" w:rsidP="00631F46">
            <w:pPr>
              <w:ind w:firstLine="33"/>
              <w:jc w:val="both"/>
              <w:rPr>
                <w:color w:val="000000"/>
                <w:sz w:val="24"/>
                <w:szCs w:val="24"/>
              </w:rPr>
            </w:pPr>
            <w:r w:rsidRPr="006E794D">
              <w:rPr>
                <w:color w:val="000000"/>
                <w:sz w:val="24"/>
                <w:szCs w:val="24"/>
              </w:rPr>
              <w:t xml:space="preserve">высокая </w:t>
            </w:r>
          </w:p>
          <w:p w:rsidR="00631F46" w:rsidRPr="006E794D" w:rsidRDefault="00631F46" w:rsidP="00631F46">
            <w:pPr>
              <w:ind w:firstLine="33"/>
              <w:jc w:val="both"/>
              <w:rPr>
                <w:color w:val="000000"/>
                <w:sz w:val="24"/>
                <w:szCs w:val="24"/>
              </w:rPr>
            </w:pPr>
            <w:r w:rsidRPr="006E794D">
              <w:rPr>
                <w:color w:val="000000"/>
                <w:sz w:val="24"/>
                <w:szCs w:val="24"/>
              </w:rPr>
              <w:t>(до 10 км)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31F46" w:rsidRPr="00631F46" w:rsidRDefault="00631F46" w:rsidP="00A2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20E7E" w:rsidRPr="00631F46" w:rsidTr="0037248C"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A20E7E" w:rsidRDefault="00A20E7E" w:rsidP="00631F46">
            <w:pPr>
              <w:jc w:val="center"/>
            </w:pPr>
            <w:r w:rsidRPr="00D93EEA"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E7E" w:rsidRPr="00631F46" w:rsidRDefault="00A20E7E" w:rsidP="00631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31F46">
              <w:rPr>
                <w:sz w:val="24"/>
                <w:szCs w:val="24"/>
              </w:rPr>
              <w:t>естоположение участка недр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0E7E" w:rsidRPr="00631F46" w:rsidRDefault="00A20E7E" w:rsidP="00631F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0E7E" w:rsidRPr="00631F46" w:rsidRDefault="00A20E7E" w:rsidP="00631F46">
            <w:pPr>
              <w:jc w:val="both"/>
              <w:rPr>
                <w:sz w:val="24"/>
                <w:szCs w:val="24"/>
              </w:rPr>
            </w:pPr>
          </w:p>
        </w:tc>
      </w:tr>
      <w:tr w:rsidR="00A20E7E" w:rsidRPr="00631F46" w:rsidTr="0037248C">
        <w:trPr>
          <w:trHeight w:val="184"/>
        </w:trPr>
        <w:tc>
          <w:tcPr>
            <w:tcW w:w="1668" w:type="dxa"/>
            <w:vMerge/>
          </w:tcPr>
          <w:p w:rsidR="00A20E7E" w:rsidRPr="00D93EEA" w:rsidRDefault="00A20E7E" w:rsidP="0063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nil"/>
            </w:tcBorders>
          </w:tcPr>
          <w:p w:rsidR="00A20E7E" w:rsidRPr="00631F46" w:rsidRDefault="00A20E7E" w:rsidP="00631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удаленность от областного центра</w:t>
            </w:r>
          </w:p>
        </w:tc>
        <w:tc>
          <w:tcPr>
            <w:tcW w:w="2268" w:type="dxa"/>
            <w:tcBorders>
              <w:top w:val="nil"/>
            </w:tcBorders>
          </w:tcPr>
          <w:p w:rsidR="00A20E7E" w:rsidRDefault="00A20E7E" w:rsidP="00A20E7E">
            <w:pPr>
              <w:jc w:val="both"/>
              <w:rPr>
                <w:color w:val="000000"/>
                <w:sz w:val="24"/>
                <w:szCs w:val="24"/>
              </w:rPr>
            </w:pPr>
            <w:r w:rsidRPr="006E794D">
              <w:rPr>
                <w:color w:val="000000"/>
                <w:sz w:val="24"/>
                <w:szCs w:val="24"/>
              </w:rPr>
              <w:t xml:space="preserve">низкая </w:t>
            </w:r>
          </w:p>
          <w:p w:rsidR="00A20E7E" w:rsidRPr="006E794D" w:rsidRDefault="00A20E7E" w:rsidP="00A20E7E">
            <w:pPr>
              <w:jc w:val="both"/>
              <w:rPr>
                <w:color w:val="000000"/>
                <w:sz w:val="24"/>
                <w:szCs w:val="24"/>
              </w:rPr>
            </w:pPr>
            <w:r w:rsidRPr="006E794D">
              <w:rPr>
                <w:color w:val="000000"/>
                <w:sz w:val="24"/>
                <w:szCs w:val="24"/>
              </w:rPr>
              <w:t>(от 30 км и более)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A20E7E" w:rsidRPr="00631F46" w:rsidRDefault="00A20E7E" w:rsidP="00A2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0E7E" w:rsidRPr="00631F46" w:rsidTr="00A20E7E">
        <w:trPr>
          <w:trHeight w:val="184"/>
        </w:trPr>
        <w:tc>
          <w:tcPr>
            <w:tcW w:w="1668" w:type="dxa"/>
            <w:vMerge/>
          </w:tcPr>
          <w:p w:rsidR="00A20E7E" w:rsidRPr="00D93EEA" w:rsidRDefault="00A20E7E" w:rsidP="0063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20E7E" w:rsidRDefault="00A20E7E" w:rsidP="00631F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0E7E" w:rsidRPr="006E794D" w:rsidRDefault="00A20E7E" w:rsidP="00A20E7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E794D">
              <w:rPr>
                <w:color w:val="000000"/>
                <w:sz w:val="24"/>
                <w:szCs w:val="24"/>
              </w:rPr>
              <w:t>средняя</w:t>
            </w:r>
            <w:proofErr w:type="gramEnd"/>
            <w:r w:rsidRPr="006E794D">
              <w:rPr>
                <w:color w:val="000000"/>
                <w:sz w:val="24"/>
                <w:szCs w:val="24"/>
              </w:rPr>
              <w:t xml:space="preserve"> (до 50 км)</w:t>
            </w:r>
          </w:p>
        </w:tc>
        <w:tc>
          <w:tcPr>
            <w:tcW w:w="1842" w:type="dxa"/>
            <w:vAlign w:val="center"/>
          </w:tcPr>
          <w:p w:rsidR="00A20E7E" w:rsidRPr="00631F46" w:rsidRDefault="00A20E7E" w:rsidP="00A2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A20E7E" w:rsidRPr="00631F46" w:rsidTr="00A20E7E">
        <w:trPr>
          <w:trHeight w:val="184"/>
        </w:trPr>
        <w:tc>
          <w:tcPr>
            <w:tcW w:w="1668" w:type="dxa"/>
            <w:vMerge/>
          </w:tcPr>
          <w:p w:rsidR="00A20E7E" w:rsidRPr="00D93EEA" w:rsidRDefault="00A20E7E" w:rsidP="0063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20E7E" w:rsidRDefault="00A20E7E" w:rsidP="00631F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0E7E" w:rsidRPr="006E794D" w:rsidRDefault="00A20E7E" w:rsidP="00A20E7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E794D">
              <w:rPr>
                <w:color w:val="000000"/>
                <w:sz w:val="24"/>
                <w:szCs w:val="24"/>
              </w:rPr>
              <w:t>высокая</w:t>
            </w:r>
            <w:proofErr w:type="gramEnd"/>
            <w:r w:rsidRPr="006E794D">
              <w:rPr>
                <w:color w:val="000000"/>
                <w:sz w:val="24"/>
                <w:szCs w:val="24"/>
              </w:rPr>
              <w:t xml:space="preserve"> (до 10 км)</w:t>
            </w:r>
          </w:p>
        </w:tc>
        <w:tc>
          <w:tcPr>
            <w:tcW w:w="1842" w:type="dxa"/>
            <w:vAlign w:val="center"/>
          </w:tcPr>
          <w:p w:rsidR="00A20E7E" w:rsidRPr="00631F46" w:rsidRDefault="00A20E7E" w:rsidP="00A2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20E7E" w:rsidRPr="00631F46" w:rsidTr="00A20E7E">
        <w:trPr>
          <w:trHeight w:val="276"/>
        </w:trPr>
        <w:tc>
          <w:tcPr>
            <w:tcW w:w="1668" w:type="dxa"/>
            <w:vMerge/>
          </w:tcPr>
          <w:p w:rsidR="00A20E7E" w:rsidRPr="00D93EEA" w:rsidRDefault="00A20E7E" w:rsidP="0063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A20E7E" w:rsidRPr="00631F46" w:rsidRDefault="00A20E7E" w:rsidP="00631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удаленность от населенных пунктов и районных центров Кировской области</w:t>
            </w:r>
          </w:p>
        </w:tc>
        <w:tc>
          <w:tcPr>
            <w:tcW w:w="2268" w:type="dxa"/>
          </w:tcPr>
          <w:p w:rsidR="00A20E7E" w:rsidRDefault="00A20E7E" w:rsidP="00A20E7E">
            <w:pPr>
              <w:jc w:val="both"/>
              <w:rPr>
                <w:color w:val="000000"/>
                <w:sz w:val="24"/>
                <w:szCs w:val="24"/>
              </w:rPr>
            </w:pPr>
            <w:r w:rsidRPr="006E794D">
              <w:rPr>
                <w:color w:val="000000"/>
                <w:sz w:val="24"/>
                <w:szCs w:val="24"/>
              </w:rPr>
              <w:t xml:space="preserve">низкая </w:t>
            </w:r>
          </w:p>
          <w:p w:rsidR="00A20E7E" w:rsidRPr="006E794D" w:rsidRDefault="00A20E7E" w:rsidP="00A20E7E">
            <w:pPr>
              <w:jc w:val="both"/>
              <w:rPr>
                <w:color w:val="000000"/>
                <w:sz w:val="24"/>
                <w:szCs w:val="24"/>
              </w:rPr>
            </w:pPr>
            <w:r w:rsidRPr="006E794D">
              <w:rPr>
                <w:color w:val="000000"/>
                <w:sz w:val="24"/>
                <w:szCs w:val="24"/>
              </w:rPr>
              <w:t>(более 100 км)</w:t>
            </w:r>
          </w:p>
        </w:tc>
        <w:tc>
          <w:tcPr>
            <w:tcW w:w="1842" w:type="dxa"/>
            <w:vAlign w:val="center"/>
          </w:tcPr>
          <w:p w:rsidR="00A20E7E" w:rsidRPr="00631F46" w:rsidRDefault="00A20E7E" w:rsidP="00A2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0E7E" w:rsidRPr="00631F46" w:rsidTr="00A20E7E">
        <w:trPr>
          <w:trHeight w:val="276"/>
        </w:trPr>
        <w:tc>
          <w:tcPr>
            <w:tcW w:w="1668" w:type="dxa"/>
            <w:vMerge/>
          </w:tcPr>
          <w:p w:rsidR="00A20E7E" w:rsidRPr="00D93EEA" w:rsidRDefault="00A20E7E" w:rsidP="0063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20E7E" w:rsidRDefault="00A20E7E" w:rsidP="00631F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0E7E" w:rsidRDefault="00A20E7E" w:rsidP="00A20E7E">
            <w:pPr>
              <w:jc w:val="both"/>
              <w:rPr>
                <w:color w:val="000000"/>
                <w:sz w:val="24"/>
                <w:szCs w:val="24"/>
              </w:rPr>
            </w:pPr>
            <w:r w:rsidRPr="006E794D">
              <w:rPr>
                <w:color w:val="000000"/>
                <w:sz w:val="24"/>
                <w:szCs w:val="24"/>
              </w:rPr>
              <w:t xml:space="preserve">средняя </w:t>
            </w:r>
          </w:p>
          <w:p w:rsidR="00A20E7E" w:rsidRPr="006E794D" w:rsidRDefault="00A20E7E" w:rsidP="00A20E7E">
            <w:pPr>
              <w:jc w:val="both"/>
              <w:rPr>
                <w:color w:val="000000"/>
                <w:sz w:val="24"/>
                <w:szCs w:val="24"/>
              </w:rPr>
            </w:pPr>
            <w:r w:rsidRPr="006E794D">
              <w:rPr>
                <w:color w:val="000000"/>
                <w:sz w:val="24"/>
                <w:szCs w:val="24"/>
              </w:rPr>
              <w:t>(от 10 до 50 км)</w:t>
            </w:r>
          </w:p>
        </w:tc>
        <w:tc>
          <w:tcPr>
            <w:tcW w:w="1842" w:type="dxa"/>
            <w:vAlign w:val="center"/>
          </w:tcPr>
          <w:p w:rsidR="00A20E7E" w:rsidRPr="00631F46" w:rsidRDefault="00A20E7E" w:rsidP="00A2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A20E7E" w:rsidRPr="00631F46" w:rsidTr="00A20E7E">
        <w:trPr>
          <w:trHeight w:val="276"/>
        </w:trPr>
        <w:tc>
          <w:tcPr>
            <w:tcW w:w="1668" w:type="dxa"/>
            <w:vMerge/>
          </w:tcPr>
          <w:p w:rsidR="00A20E7E" w:rsidRPr="00D93EEA" w:rsidRDefault="00A20E7E" w:rsidP="0063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20E7E" w:rsidRDefault="00A20E7E" w:rsidP="00631F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0E7E" w:rsidRPr="006E794D" w:rsidRDefault="00A20E7E" w:rsidP="00A20E7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E794D">
              <w:rPr>
                <w:color w:val="000000"/>
                <w:sz w:val="24"/>
                <w:szCs w:val="24"/>
              </w:rPr>
              <w:t>высокая</w:t>
            </w:r>
            <w:proofErr w:type="gramEnd"/>
            <w:r w:rsidRPr="006E794D">
              <w:rPr>
                <w:color w:val="000000"/>
                <w:sz w:val="24"/>
                <w:szCs w:val="24"/>
              </w:rPr>
              <w:t xml:space="preserve"> (до 10 км)</w:t>
            </w:r>
          </w:p>
        </w:tc>
        <w:tc>
          <w:tcPr>
            <w:tcW w:w="1842" w:type="dxa"/>
            <w:vAlign w:val="center"/>
          </w:tcPr>
          <w:p w:rsidR="00A20E7E" w:rsidRPr="00631F46" w:rsidRDefault="00A20E7E" w:rsidP="00A2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7248C" w:rsidRPr="00631F46" w:rsidTr="0037248C">
        <w:trPr>
          <w:trHeight w:val="414"/>
        </w:trPr>
        <w:tc>
          <w:tcPr>
            <w:tcW w:w="1668" w:type="dxa"/>
            <w:vMerge w:val="restart"/>
          </w:tcPr>
          <w:p w:rsidR="0037248C" w:rsidRDefault="0037248C" w:rsidP="00631F46">
            <w:pPr>
              <w:jc w:val="center"/>
            </w:pPr>
            <w:r w:rsidRPr="00D93EE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543" w:type="dxa"/>
            <w:vMerge w:val="restart"/>
          </w:tcPr>
          <w:p w:rsidR="0037248C" w:rsidRPr="0037248C" w:rsidRDefault="0037248C" w:rsidP="0037248C">
            <w:pPr>
              <w:jc w:val="both"/>
              <w:rPr>
                <w:sz w:val="24"/>
                <w:szCs w:val="24"/>
              </w:rPr>
            </w:pPr>
            <w:r w:rsidRPr="0037248C">
              <w:rPr>
                <w:sz w:val="24"/>
                <w:szCs w:val="24"/>
              </w:rPr>
              <w:t>Категория земель, расположенных в границах участка недр</w:t>
            </w:r>
          </w:p>
        </w:tc>
        <w:tc>
          <w:tcPr>
            <w:tcW w:w="2268" w:type="dxa"/>
          </w:tcPr>
          <w:p w:rsidR="0037248C" w:rsidRPr="00631F46" w:rsidRDefault="0037248C" w:rsidP="00631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промышлености….</w:t>
            </w:r>
          </w:p>
        </w:tc>
        <w:tc>
          <w:tcPr>
            <w:tcW w:w="1842" w:type="dxa"/>
            <w:vAlign w:val="center"/>
          </w:tcPr>
          <w:p w:rsidR="0037248C" w:rsidRPr="00631F46" w:rsidRDefault="0037248C" w:rsidP="0037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248C" w:rsidRPr="00631F46" w:rsidTr="0037248C">
        <w:trPr>
          <w:trHeight w:val="414"/>
        </w:trPr>
        <w:tc>
          <w:tcPr>
            <w:tcW w:w="1668" w:type="dxa"/>
            <w:vMerge/>
          </w:tcPr>
          <w:p w:rsidR="0037248C" w:rsidRPr="00D93EEA" w:rsidRDefault="0037248C" w:rsidP="0063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7248C" w:rsidRPr="0037248C" w:rsidRDefault="0037248C" w:rsidP="003724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7248C" w:rsidRPr="00631F46" w:rsidRDefault="0037248C" w:rsidP="00631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иных категорий</w:t>
            </w:r>
          </w:p>
        </w:tc>
        <w:tc>
          <w:tcPr>
            <w:tcW w:w="1842" w:type="dxa"/>
            <w:vAlign w:val="center"/>
          </w:tcPr>
          <w:p w:rsidR="0037248C" w:rsidRPr="00631F46" w:rsidRDefault="0037248C" w:rsidP="0037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7248C" w:rsidRPr="00631F46" w:rsidTr="0037248C">
        <w:trPr>
          <w:trHeight w:val="414"/>
        </w:trPr>
        <w:tc>
          <w:tcPr>
            <w:tcW w:w="1668" w:type="dxa"/>
            <w:vMerge w:val="restart"/>
          </w:tcPr>
          <w:p w:rsidR="0037248C" w:rsidRDefault="0037248C" w:rsidP="00631F46">
            <w:pPr>
              <w:jc w:val="center"/>
            </w:pPr>
            <w:r w:rsidRPr="00D93EEA"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3543" w:type="dxa"/>
            <w:vMerge w:val="restart"/>
          </w:tcPr>
          <w:p w:rsidR="0037248C" w:rsidRPr="0037248C" w:rsidRDefault="0037248C" w:rsidP="00631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7248C">
              <w:rPr>
                <w:sz w:val="24"/>
                <w:szCs w:val="24"/>
              </w:rPr>
              <w:t>аличие источников электроэнергии в районе расположения участка недр</w:t>
            </w:r>
          </w:p>
        </w:tc>
        <w:tc>
          <w:tcPr>
            <w:tcW w:w="2268" w:type="dxa"/>
          </w:tcPr>
          <w:p w:rsidR="0037248C" w:rsidRPr="00631F46" w:rsidRDefault="0037248C" w:rsidP="00372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vAlign w:val="center"/>
          </w:tcPr>
          <w:p w:rsidR="0037248C" w:rsidRPr="00631F46" w:rsidRDefault="0037248C" w:rsidP="0037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7248C" w:rsidRPr="00631F46" w:rsidTr="0037248C">
        <w:trPr>
          <w:trHeight w:val="414"/>
        </w:trPr>
        <w:tc>
          <w:tcPr>
            <w:tcW w:w="1668" w:type="dxa"/>
            <w:vMerge/>
          </w:tcPr>
          <w:p w:rsidR="0037248C" w:rsidRPr="00D93EEA" w:rsidRDefault="0037248C" w:rsidP="0063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7248C" w:rsidRDefault="0037248C" w:rsidP="00631F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7248C" w:rsidRPr="00631F46" w:rsidRDefault="0037248C" w:rsidP="00372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1842" w:type="dxa"/>
            <w:vAlign w:val="center"/>
          </w:tcPr>
          <w:p w:rsidR="0037248C" w:rsidRPr="00631F46" w:rsidRDefault="0037248C" w:rsidP="0037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63969" w:rsidRDefault="00363969" w:rsidP="008F3F83">
      <w:pPr>
        <w:spacing w:line="360" w:lineRule="exact"/>
        <w:ind w:firstLine="709"/>
        <w:jc w:val="both"/>
      </w:pPr>
    </w:p>
    <w:p w:rsidR="00BE40D8" w:rsidRDefault="00BE40D8" w:rsidP="008F3F83">
      <w:pPr>
        <w:spacing w:line="360" w:lineRule="exact"/>
        <w:ind w:firstLine="709"/>
        <w:jc w:val="both"/>
      </w:pPr>
    </w:p>
    <w:p w:rsidR="00BE40D8" w:rsidRDefault="00BE40D8" w:rsidP="00BE40D8">
      <w:pPr>
        <w:spacing w:line="360" w:lineRule="exact"/>
        <w:ind w:firstLine="709"/>
        <w:jc w:val="center"/>
      </w:pPr>
      <w:r>
        <w:t>_________</w:t>
      </w:r>
    </w:p>
    <w:p w:rsidR="00363969" w:rsidRDefault="00363969" w:rsidP="008F3F83">
      <w:pPr>
        <w:spacing w:line="360" w:lineRule="exact"/>
        <w:ind w:firstLine="709"/>
        <w:jc w:val="both"/>
      </w:pPr>
    </w:p>
    <w:p w:rsidR="006E794D" w:rsidRDefault="006E794D" w:rsidP="00C02B1A">
      <w:pPr>
        <w:spacing w:line="360" w:lineRule="exact"/>
        <w:ind w:firstLine="709"/>
        <w:jc w:val="both"/>
        <w:rPr>
          <w:sz w:val="24"/>
          <w:szCs w:val="24"/>
        </w:rPr>
      </w:pPr>
    </w:p>
    <w:sectPr w:rsidR="006E794D" w:rsidSect="004D631E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31E"/>
    <w:rsid w:val="000B0A23"/>
    <w:rsid w:val="000B148B"/>
    <w:rsid w:val="000C6BC7"/>
    <w:rsid w:val="000D2E99"/>
    <w:rsid w:val="000E6A7E"/>
    <w:rsid w:val="0014471D"/>
    <w:rsid w:val="001B3F76"/>
    <w:rsid w:val="00276FE7"/>
    <w:rsid w:val="002802E5"/>
    <w:rsid w:val="002E3AE8"/>
    <w:rsid w:val="002E4D69"/>
    <w:rsid w:val="00363969"/>
    <w:rsid w:val="0036735F"/>
    <w:rsid w:val="0037248C"/>
    <w:rsid w:val="003D1251"/>
    <w:rsid w:val="003D7EB4"/>
    <w:rsid w:val="0041155D"/>
    <w:rsid w:val="00430E3E"/>
    <w:rsid w:val="004A4B1F"/>
    <w:rsid w:val="004D5249"/>
    <w:rsid w:val="004D631E"/>
    <w:rsid w:val="004E23CE"/>
    <w:rsid w:val="00506B8A"/>
    <w:rsid w:val="005111BD"/>
    <w:rsid w:val="00532254"/>
    <w:rsid w:val="005362F2"/>
    <w:rsid w:val="005E66DD"/>
    <w:rsid w:val="00631F46"/>
    <w:rsid w:val="00656C09"/>
    <w:rsid w:val="006A7A75"/>
    <w:rsid w:val="006E794D"/>
    <w:rsid w:val="00737E01"/>
    <w:rsid w:val="00745A2D"/>
    <w:rsid w:val="00787039"/>
    <w:rsid w:val="007A3157"/>
    <w:rsid w:val="007E033C"/>
    <w:rsid w:val="00802722"/>
    <w:rsid w:val="00805340"/>
    <w:rsid w:val="00813ED0"/>
    <w:rsid w:val="008260FE"/>
    <w:rsid w:val="00866AE1"/>
    <w:rsid w:val="0087171F"/>
    <w:rsid w:val="008C0F77"/>
    <w:rsid w:val="008C68C8"/>
    <w:rsid w:val="008F3F83"/>
    <w:rsid w:val="00923D7A"/>
    <w:rsid w:val="009440B6"/>
    <w:rsid w:val="009614EA"/>
    <w:rsid w:val="009A2015"/>
    <w:rsid w:val="00A17DB2"/>
    <w:rsid w:val="00A20E7E"/>
    <w:rsid w:val="00A84B47"/>
    <w:rsid w:val="00AD404B"/>
    <w:rsid w:val="00B16ABB"/>
    <w:rsid w:val="00B52225"/>
    <w:rsid w:val="00B532D0"/>
    <w:rsid w:val="00B850FB"/>
    <w:rsid w:val="00BE22EE"/>
    <w:rsid w:val="00BE40D8"/>
    <w:rsid w:val="00C02B1A"/>
    <w:rsid w:val="00C30082"/>
    <w:rsid w:val="00C46554"/>
    <w:rsid w:val="00C530AF"/>
    <w:rsid w:val="00C867B4"/>
    <w:rsid w:val="00CB14B2"/>
    <w:rsid w:val="00CB405A"/>
    <w:rsid w:val="00CB4DDE"/>
    <w:rsid w:val="00CB6FD1"/>
    <w:rsid w:val="00CC2D48"/>
    <w:rsid w:val="00DF7460"/>
    <w:rsid w:val="00E0036F"/>
    <w:rsid w:val="00E2303F"/>
    <w:rsid w:val="00E63206"/>
    <w:rsid w:val="00EA0F7E"/>
    <w:rsid w:val="00F02573"/>
    <w:rsid w:val="00F22706"/>
    <w:rsid w:val="00F66CE2"/>
    <w:rsid w:val="00F96B98"/>
    <w:rsid w:val="00FA2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631E"/>
    <w:pPr>
      <w:keepNext/>
      <w:ind w:firstLine="6804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4D631E"/>
    <w:pPr>
      <w:keepNext/>
      <w:spacing w:line="480" w:lineRule="auto"/>
      <w:ind w:left="5103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63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63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66CE2"/>
    <w:pPr>
      <w:suppressAutoHyphens/>
      <w:ind w:right="4959"/>
      <w:jc w:val="both"/>
    </w:pPr>
    <w:rPr>
      <w:lang w:eastAsia="zh-CN"/>
    </w:rPr>
  </w:style>
  <w:style w:type="character" w:customStyle="1" w:styleId="a4">
    <w:name w:val="Основной текст Знак"/>
    <w:basedOn w:val="a0"/>
    <w:link w:val="a3"/>
    <w:rsid w:val="00F66CE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3D7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A7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0B148B"/>
    <w:rPr>
      <w:rFonts w:cs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5E66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6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3F83"/>
    <w:pPr>
      <w:ind w:left="720"/>
      <w:contextualSpacing/>
    </w:pPr>
  </w:style>
  <w:style w:type="paragraph" w:customStyle="1" w:styleId="ConsPlusCell">
    <w:name w:val="ConsPlusCell"/>
    <w:uiPriority w:val="99"/>
    <w:rsid w:val="00276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6396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631E"/>
    <w:pPr>
      <w:keepNext/>
      <w:ind w:firstLine="6804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4D631E"/>
    <w:pPr>
      <w:keepNext/>
      <w:spacing w:line="480" w:lineRule="auto"/>
      <w:ind w:left="5103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63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63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66CE2"/>
    <w:pPr>
      <w:suppressAutoHyphens/>
      <w:ind w:right="4959"/>
      <w:jc w:val="both"/>
    </w:pPr>
    <w:rPr>
      <w:lang w:eastAsia="zh-CN"/>
    </w:rPr>
  </w:style>
  <w:style w:type="character" w:customStyle="1" w:styleId="a4">
    <w:name w:val="Основной текст Знак"/>
    <w:basedOn w:val="a0"/>
    <w:link w:val="a3"/>
    <w:rsid w:val="00F66CE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3D7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A7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Гипертекстовая ссылка"/>
    <w:basedOn w:val="a0"/>
    <w:uiPriority w:val="99"/>
    <w:rsid w:val="000B148B"/>
    <w:rPr>
      <w:rFonts w:cs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5E66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6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3F83"/>
    <w:pPr>
      <w:ind w:left="720"/>
      <w:contextualSpacing/>
    </w:pPr>
  </w:style>
  <w:style w:type="paragraph" w:customStyle="1" w:styleId="ConsPlusCell">
    <w:name w:val="ConsPlusCell"/>
    <w:uiPriority w:val="99"/>
    <w:rsid w:val="00276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6396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BB358FE1C872DD3BBBB63FC84C5D418AE5D58AF62993189225DF5D940EC0F51AAEE66C595C8EB8TCgC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BB358FE1C872DD3BBBB63FC84C5D4183E6D68EF226CE129A7CD35FT9g3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BB358FE1C872DD3BBBB63FC84C5D418AE3D58FFD2593189225DF5D940EC0F51AAEE66C595F88B9TCg1D" TargetMode="External"/><Relationship Id="rId11" Type="http://schemas.openxmlformats.org/officeDocument/2006/relationships/image" Target="media/image2.wmf"/><Relationship Id="rId5" Type="http://schemas.openxmlformats.org/officeDocument/2006/relationships/hyperlink" Target="http://ivo.garant.ru/document?id=10004313&amp;sub=40" TargetMode="External"/><Relationship Id="rId10" Type="http://schemas.openxmlformats.org/officeDocument/2006/relationships/hyperlink" Target="consultantplus://offline/ref=57BB358FE1C872DD3BBBB63FC84C5D418AE5D58AF62993189225DF5D940EC0F51AAEE6695959T8gAD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7BB358FE1C872DD3BBBB63FC84C5D418AE5D58AF62993189225DF5D940EC0F51AAEE66C595C8EB8TCg0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vpnuser01</dc:creator>
  <cp:lastModifiedBy>Пользователь Windows</cp:lastModifiedBy>
  <cp:revision>10</cp:revision>
  <cp:lastPrinted>2018-08-28T09:52:00Z</cp:lastPrinted>
  <dcterms:created xsi:type="dcterms:W3CDTF">2018-09-17T10:22:00Z</dcterms:created>
  <dcterms:modified xsi:type="dcterms:W3CDTF">2018-10-10T08:49:00Z</dcterms:modified>
</cp:coreProperties>
</file>