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27.12.2011 N 134/717</w:t>
              <w:br/>
              <w:t xml:space="preserve">(ред. от 12.04.2021)</w:t>
              <w:br/>
              <w:t xml:space="preserve">"Об утверждении Порядка добычи объектов животного мира, не отнесенных к охотничьим ресурсам и водным биологическим ресурсам"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КИРОВСКОЙ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декабря 2011 г. N 134/717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ДОБЫЧИ ОБЪЕКТОВ ЖИВОТНОГО МИРА,</w:t>
      </w:r>
    </w:p>
    <w:p>
      <w:pPr>
        <w:pStyle w:val="2"/>
        <w:jc w:val="center"/>
      </w:pPr>
      <w:r>
        <w:rPr>
          <w:sz w:val="24"/>
        </w:rPr>
        <w:t xml:space="preserve">НЕ ОТНЕСЕННЫХ К ОХОТНИЧЬИМ РЕСУРСАМ И ВОДНЫМ</w:t>
      </w:r>
    </w:p>
    <w:p>
      <w:pPr>
        <w:pStyle w:val="2"/>
        <w:jc w:val="center"/>
      </w:pPr>
      <w:r>
        <w:rPr>
          <w:sz w:val="24"/>
        </w:rPr>
        <w:t xml:space="preserve">БИОЛОГИЧЕСКИМ РЕСУРСАМ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03.09.2014 </w:t>
            </w:r>
            <w:hyperlink w:history="0" r:id="rId8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278/609</w:t>
              </w:r>
            </w:hyperlink>
            <w:r>
              <w:rPr>
                <w:sz w:val="24"/>
                <w:color w:val="392c69"/>
              </w:rPr>
              <w:t xml:space="preserve">, от 11.04.2016 </w:t>
            </w:r>
            <w:hyperlink w:history="0" r:id="rId9" w:tooltip="Постановление Правительства Кировской области от 11.04.2016 N 93/185 &quot;О внесении изменения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93/185</w:t>
              </w:r>
            </w:hyperlink>
            <w:r>
              <w:rPr>
                <w:sz w:val="24"/>
                <w:color w:val="392c69"/>
              </w:rPr>
              <w:t xml:space="preserve">, от 27.12.2018 </w:t>
            </w:r>
            <w:hyperlink w:history="0" r:id="rId10" w:tooltip="Постановление Правительства Кировской области от 27.12.2018 N 629-П &quot;О внесении изменений в некоторые постановления Правительства Кировской области&quot; {КонсультантПлюс}">
              <w:r>
                <w:rPr>
                  <w:sz w:val="24"/>
                  <w:color w:val="0000ff"/>
                </w:rPr>
                <w:t xml:space="preserve">N 629-П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12.04.2021 </w:t>
            </w:r>
            <w:hyperlink w:history="0" r:id="rId11" w:tooltip="Постановление Правительства Кировской области от 12.04.2021 N 183-П &quot;О внесении изменения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183-П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2" w:tooltip="Федеральный закон от 24.04.1995 N 52-ФЗ (ред. от 31.07.2025) &quot;О животном мир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24.04.1995 N 52-ФЗ "О животном мире", в целях реализации полномочий Кировской области в сфере охраны и использования объектов животного мира, не отнесенных к охотничьим ресурсам и водным биологическим ресурсам, Правительство Кировской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добычи объектов животного мира, не отнесенных к охотничьим ресурсам и водным биологическим ресурсам. Прилагается.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3" w:tooltip="Постановление администрации Кировской области от 27.09.1999 N 354 &quot;Об утверждении Правил добывания объектов животного мира, не отнесенных к объектам охоты и рыболовства и не принадлежащих к видам, занесенным в Красную книгу Российской Федерации, на территории Кир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Кировской области от 27.09.1999 N 354 "Об утверждении Правил добывания объектов животного мира, не отнесенных к объектам охоты и рыболовства и не принадлежащих к видам, занесенным в Красную книгу Российской Федерации, на территории Кировской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Департаменту информационной работы Кировской области (Веснин Б.Г.) опубликовать постановление в официальных средствах массовой информации.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Н.Ю.БЕЛЫХ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от 27 декабря 2011 г. N 134/717</w:t>
      </w:r>
    </w:p>
    <w:p>
      <w:pPr>
        <w:pStyle w:val="0"/>
        <w:jc w:val="center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ДОБЫЧИ ОБЪЕКТОВ ЖИВОТНОГО МИРА, НЕ ОТНЕСЕННЫХ</w:t>
      </w:r>
    </w:p>
    <w:p>
      <w:pPr>
        <w:pStyle w:val="2"/>
        <w:jc w:val="center"/>
      </w:pPr>
      <w:r>
        <w:rPr>
          <w:sz w:val="24"/>
        </w:rPr>
        <w:t xml:space="preserve">К ОХОТНИЧЬИМ РЕСУРСАМ И ВОДНЫМ БИОЛОГИЧЕСКИМ РЕСУРСАМ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03.09.2014 </w:t>
            </w:r>
            <w:hyperlink w:history="0" r:id="rId14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278/609</w:t>
              </w:r>
            </w:hyperlink>
            <w:r>
              <w:rPr>
                <w:sz w:val="24"/>
                <w:color w:val="392c69"/>
              </w:rPr>
              <w:t xml:space="preserve">, от 11.04.2016 </w:t>
            </w:r>
            <w:hyperlink w:history="0" r:id="rId15" w:tooltip="Постановление Правительства Кировской области от 11.04.2016 N 93/185 &quot;О внесении изменения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93/185</w:t>
              </w:r>
            </w:hyperlink>
            <w:r>
              <w:rPr>
                <w:sz w:val="24"/>
                <w:color w:val="392c69"/>
              </w:rPr>
              <w:t xml:space="preserve">, от 27.12.2018 </w:t>
            </w:r>
            <w:hyperlink w:history="0" r:id="rId16" w:tooltip="Постановление Правительства Кировской области от 27.12.2018 N 629-П &quot;О внесении изменений в некоторые постановления Правительства Кировской области&quot; {КонсультантПлюс}">
              <w:r>
                <w:rPr>
                  <w:sz w:val="24"/>
                  <w:color w:val="0000ff"/>
                </w:rPr>
                <w:t xml:space="preserve">N 629-П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12.04.2021 </w:t>
            </w:r>
            <w:hyperlink w:history="0" r:id="rId17" w:tooltip="Постановление Правительства Кировской области от 12.04.2021 N 183-П &quot;О внесении изменения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183-П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добычи объектов животного мира, не отнесенных к охотничьим ресурсам и водным биологическим ресурсам (далее - Порядок), разработан в соответствии с Федеральным </w:t>
      </w:r>
      <w:hyperlink w:history="0" r:id="rId18" w:tooltip="Федеральный закон от 24.04.1995 N 52-ФЗ (ред. от 31.07.2025) &quot;О животном мир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24.04.1995 N 52-ФЗ "О животном мире" и устанавливает порядок добычи объектов животного мира, не отнесенных к охотничьим ресурсам и водным биологическим ресурсам, обитающих в состоянии естественной свободы на территории Кировской области (далее - объекты животного мира).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Порядок не распространяется на объекты животного мира, принадлежащие к видам: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занесенным в Красную книгу Российской Федерации и Красную книгу Кировской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обитающим на особо охраняемых природных территориях федерального 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Изъятие объектов животного мира из среды их обитания должно производиться в объемах и способами, не наносящими ущерба их воспроизводству и исключающими причинение вреда другим объектам животного мира и среде их обитания.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Действие Порядка не распространяется на случаи добычи объектов животного мира, представляющих угрозу для здоровья и жизни людей, сельскохозяйственных и других домашних животных, а также вредителей сельского и лесного хозяйства.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Объекты животного мира предоставляются в пользование физическим лицам и юридическим лицам по основаниям, установленным Федеральным </w:t>
      </w:r>
      <w:hyperlink w:history="0" r:id="rId19" w:tooltip="Федеральный закон от 24.04.1995 N 52-ФЗ (ред. от 31.07.2025) &quot;О животном мир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24.04.1995 N 52-ФЗ "О животном мире".</w:t>
      </w:r>
    </w:p>
    <w:p>
      <w:pPr>
        <w:pStyle w:val="0"/>
        <w:jc w:val="both"/>
      </w:pPr>
      <w:r>
        <w:rPr>
          <w:sz w:val="24"/>
        </w:rPr>
        <w:t xml:space="preserve">(п. 1.5 в ред. </w:t>
      </w:r>
      <w:hyperlink w:history="0" r:id="rId20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Кировской области от 03.09.2014 N 278/609)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добычи объектов животного мира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Добыча объектов животного мира осуществляется на основании </w:t>
      </w:r>
      <w:hyperlink w:history="0" w:anchor="P118" w:tooltip="                                РАЗРЕШЕНИЕ">
        <w:r>
          <w:rPr>
            <w:sz w:val="24"/>
            <w:color w:val="0000ff"/>
          </w:rPr>
          <w:t xml:space="preserve">разрешения</w:t>
        </w:r>
      </w:hyperlink>
      <w:r>
        <w:rPr>
          <w:sz w:val="24"/>
        </w:rPr>
        <w:t xml:space="preserve"> на добычу объектов животного мира (далее - разрешение) по прилагаемой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Разрешение выдается специально уполномоченным государственным органом по охране, федеральному государственному надзору и регулированию использования объектов животного мира и среды их обитания Кировской области (далее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Кировской области от 03.09.2014 N 278/609)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является именным документом, действительным при наличии документа, удостоверяющего личность. Передача разрешения третьим лицам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Срок действия разрешения устанавливается уполномоченным органом и не может превышать одного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Разрешения выдаются на основании письменной заявки на получение разрешения на добычу объектов животного мира, не отнесенных к охотничьим ресурсам и водным биологическим ресурсам, на территории Кировской области (далее - заявка).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В заявке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заявителе (для юридических лиц - наименование организации, банковские реквизиты, для физических лиц - фамилия, имя, отчество, паспортные данные), адрес, контактный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обоснование цели добычи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добычи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объектов животного мира, планируемых к добыче;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запрашиваемых к добыче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половозрастной состав объектов животного мира в случаях, когда определение пола и возраста возможно;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(акватория) добычи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добычи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орудия добычи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условиях содержания изымаемых из естественной природной среды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лиц, участвующих в добыче объектов животного мира (при предоставлении разрешения юридическому лицу или индивидуальному предпринимателю);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лицо, ответственное за использование разрешения (при предоставлении разрешения юридическому лицу или индивидуальному предпринимателю).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К заявке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юридических лиц - копии учредительных документов и документов, подтверждающих государственную регистрацию в Едином государственном реестре юридических лиц, для индивидуальных предпринимателей - копия выписки из Единого государственного реестра индивидуальных предпринимателей, для физических лиц - копия паспорта;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добыче объектов животного мира в целях содержания и разведения - копия разрешения на содержание и разведение объектов животного мира в полувольных условиях и искусственно созданной среде обитания.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Заявка на выдачу разрешения подается не менее чем за тридцать дней до начала добычи объектов животного мира и рассматривается в течение тридцати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Уполномоченный орган вправе направить заявку в соответствующую научную или иную компетентную организацию для получения заключения и рекомендаций о возможности и целесообразности добычи указанных в заявке объектов животного мира.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Основаниями для отказа в выдаче разрешения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введение на заявленной территории добычи объектов животного мира ограничений и запретов на все (или отдельные) виды пользования животным миром, а также в случаях вспышки эпизоотий, возникновения пожароопасной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отрицательное заключение компетентных научных организаций по результатам проведения экспертизы заявки;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выявление в представленных документах недостоверной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нарушение требований, обозначенных </w:t>
      </w:r>
      <w:hyperlink w:history="0" w:anchor="P60" w:tooltip="2.5. В заявке указываются:">
        <w:r>
          <w:rPr>
            <w:sz w:val="24"/>
            <w:color w:val="0000ff"/>
          </w:rPr>
          <w:t xml:space="preserve">пунктами 2.5</w:t>
        </w:r>
      </w:hyperlink>
      <w:r>
        <w:rPr>
          <w:sz w:val="24"/>
        </w:rPr>
        <w:t xml:space="preserve">, </w:t>
      </w:r>
      <w:hyperlink w:history="0" w:anchor="P73" w:tooltip="2.6. К заявке прилагаются:">
        <w:r>
          <w:rPr>
            <w:sz w:val="24"/>
            <w:color w:val="0000ff"/>
          </w:rPr>
          <w:t xml:space="preserve">2.6</w:t>
        </w:r>
      </w:hyperlink>
      <w:r>
        <w:rPr>
          <w:sz w:val="24"/>
        </w:rPr>
        <w:t xml:space="preserve">, </w:t>
      </w:r>
      <w:hyperlink w:history="0" w:anchor="P76" w:tooltip="2.7. Заявка на выдачу разрешения подается не менее чем за тридцать дней до начала добычи объектов животного мира и рассматривается в течение тридцати дней.">
        <w:r>
          <w:rPr>
            <w:sz w:val="24"/>
            <w:color w:val="0000ff"/>
          </w:rPr>
          <w:t xml:space="preserve">2.7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 уполномоченного органа, содержащий информацию о принятом решении, направляется заявителю в письменной форме в течение пяти рабочих дней с момента принятия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имеет право повторно обратиться за выдачей разрешения в случае устранения выявленных недостатков в представленных документах.</w:t>
      </w:r>
    </w:p>
    <w:p>
      <w:pPr>
        <w:pStyle w:val="0"/>
        <w:jc w:val="both"/>
      </w:pPr>
      <w:r>
        <w:rPr>
          <w:sz w:val="24"/>
        </w:rPr>
        <w:t xml:space="preserve">(п. 2.9 в ред. </w:t>
      </w:r>
      <w:hyperlink w:history="0" r:id="rId22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Кировской области от 03.09.2014 N 278/609)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Разрешение действует в указанном в нем месте добычи и в указанные в нем сроки.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Заявители, получившие разрешение,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иметь при себе разрешение при добыче и транспортировке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только указанные в разрешении виды пользования животным миром;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соблюдать настоящий Порядок, нормы, сроки и правила пользования животным миром, а также условия, указанные в разрешении;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применять при добыче объектов животного мира только разрешенные орудия и способы, не нарушающие целостность естественных экосистем;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заполнить краткий отчет об использовании разрешения;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вернуть разрешение в течение десяти рабочих дней после окончания срока действия по месту его получения.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Ответственность за нарушение настоящего Порядка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Граждане, индивидуальные предприниматели и юридические лица, нарушившие настоящий Порядок и причинившие вред объектам животного мира и среде их обитания, несут ответственность в соответствии с законодательством о животном мире, </w:t>
      </w:r>
      <w:hyperlink w:history="0" r:id="rId23" w:tooltip="&quot;Кодекс Российской Федерации об административных правонарушениях&quot; от 30.12.2001 N 195-ФЗ (ред. от 20.02.2026) (с изм. и доп., вступ. в силу с 03.03.2026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 и иными нормативными правовыми актами Российской Федерации и Кировской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Незаконно добытые объекты животного мира и полученная из них продукция, а также орудия незаконной добычи объектов животного мира, в том числе транспортные средства, подлежат безвозмездному изъятию или конфискации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3.2 в ред. </w:t>
      </w:r>
      <w:hyperlink w:history="0" r:id="rId24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Кировской области от 03.09.2014 N 278/609)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Исключен. - </w:t>
      </w:r>
      <w:hyperlink w:history="0" r:id="rId25" w:tooltip="Постановление Правительства Кировской области от 03.09.2014 N 278/609 &quot;О внесении изменений в постановление Правительства Кировской области от 27.12.2011 N 134/717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Кировской области от 03.09.2014 N 278/609.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11.04.2016 </w:t>
            </w:r>
            <w:hyperlink w:history="0" r:id="rId26" w:tooltip="Постановление Правительства Кировской области от 11.04.2016 N 93/185 &quot;О внесении изменения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93/185</w:t>
              </w:r>
            </w:hyperlink>
            <w:r>
              <w:rPr>
                <w:sz w:val="24"/>
                <w:color w:val="392c69"/>
              </w:rPr>
              <w:t xml:space="preserve">, от 27.12.2018 </w:t>
            </w:r>
            <w:hyperlink w:history="0" r:id="rId27" w:tooltip="Постановление Правительства Кировской области от 27.12.2018 N 629-П &quot;О внесении изменений в некоторые постановления Правительства Кировской области&quot; {КонсультантПлюс}">
              <w:r>
                <w:rPr>
                  <w:sz w:val="24"/>
                  <w:color w:val="0000ff"/>
                </w:rPr>
                <w:t xml:space="preserve">N 629-П</w:t>
              </w:r>
            </w:hyperlink>
            <w:r>
              <w:rPr>
                <w:sz w:val="24"/>
                <w:color w:val="392c69"/>
              </w:rPr>
              <w:t xml:space="preserve">, от 12.04.2021 </w:t>
            </w:r>
            <w:hyperlink w:history="0" r:id="rId28" w:tooltip="Постановление Правительства Кировской области от 12.04.2021 N 183-П &quot;О внесении изменения в постановление Правительства Кировской области от 27.12.2011 N 134/717&quot; {КонсультантПлюс}">
              <w:r>
                <w:rPr>
                  <w:sz w:val="24"/>
                  <w:color w:val="0000ff"/>
                </w:rPr>
                <w:t xml:space="preserve">N 183-П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Форма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Образец (1 лист)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ГЕРБ</w:t>
      </w:r>
    </w:p>
    <w:p>
      <w:pPr>
        <w:pStyle w:val="1"/>
        <w:jc w:val="both"/>
      </w:pPr>
      <w:r>
        <w:rPr>
          <w:sz w:val="20"/>
        </w:rPr>
        <w:t xml:space="preserve">                             Кировской 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Министерство охраны окружающей среды Кировской области</w:t>
      </w:r>
    </w:p>
    <w:p>
      <w:pPr>
        <w:pStyle w:val="1"/>
        <w:jc w:val="both"/>
      </w:pPr>
      <w:r>
        <w:rPr>
          <w:sz w:val="20"/>
        </w:rPr>
      </w:r>
    </w:p>
    <w:bookmarkStart w:id="118" w:name="P118"/>
    <w:bookmarkEnd w:id="118"/>
    <w:p>
      <w:pPr>
        <w:pStyle w:val="1"/>
        <w:jc w:val="both"/>
      </w:pPr>
      <w:r>
        <w:rPr>
          <w:sz w:val="20"/>
        </w:rPr>
        <w:t xml:space="preserve">                                РАЗРЕШЕНИЕ</w:t>
      </w:r>
    </w:p>
    <w:p>
      <w:pPr>
        <w:pStyle w:val="1"/>
        <w:jc w:val="both"/>
      </w:pPr>
      <w:r>
        <w:rPr>
          <w:sz w:val="20"/>
        </w:rPr>
        <w:t xml:space="preserve">          на право добычи объектов животного мира, не отнесенных</w:t>
      </w:r>
    </w:p>
    <w:p>
      <w:pPr>
        <w:pStyle w:val="1"/>
        <w:jc w:val="both"/>
      </w:pPr>
      <w:r>
        <w:rPr>
          <w:sz w:val="20"/>
        </w:rPr>
        <w:t xml:space="preserve">           к охотничьим ресурсам и водным биологическим ресурсам</w:t>
      </w:r>
    </w:p>
    <w:p>
      <w:pPr>
        <w:pStyle w:val="1"/>
        <w:jc w:val="both"/>
      </w:pPr>
      <w:r>
        <w:rPr>
          <w:sz w:val="20"/>
        </w:rPr>
        <w:t xml:space="preserve">          и не принадлежащих к видам, занесенным в Красную книгу</w:t>
      </w:r>
    </w:p>
    <w:p>
      <w:pPr>
        <w:pStyle w:val="1"/>
        <w:jc w:val="both"/>
      </w:pPr>
      <w:r>
        <w:rPr>
          <w:sz w:val="20"/>
        </w:rPr>
        <w:t xml:space="preserve">           Российской Федерации, на территории Кировской 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от 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Действительно с "___" __________ 20__ г. по "___"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Образец (2 лист)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Настоящим разрешается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(организация, индивидуальный предприниматель</w:t>
      </w:r>
    </w:p>
    <w:p>
      <w:pPr>
        <w:pStyle w:val="1"/>
        <w:jc w:val="both"/>
      </w:pPr>
      <w:r>
        <w:rPr>
          <w:sz w:val="20"/>
        </w:rPr>
        <w:t xml:space="preserve">                      или Ф.И.О. для физических лиц)</w:t>
      </w:r>
    </w:p>
    <w:p>
      <w:pPr>
        <w:pStyle w:val="1"/>
        <w:jc w:val="both"/>
      </w:pPr>
      <w:r>
        <w:rPr>
          <w:sz w:val="20"/>
        </w:rPr>
        <w:t xml:space="preserve">произвести добычу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(способы и название орудий добывания)</w:t>
      </w:r>
    </w:p>
    <w:p>
      <w:pPr>
        <w:pStyle w:val="1"/>
        <w:jc w:val="both"/>
      </w:pPr>
      <w:r>
        <w:rPr>
          <w:sz w:val="20"/>
        </w:rPr>
        <w:t xml:space="preserve">объектов животного мира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(русское и латинское название вида животного</w:t>
      </w:r>
    </w:p>
    <w:p>
      <w:pPr>
        <w:pStyle w:val="1"/>
        <w:jc w:val="both"/>
      </w:pPr>
      <w:r>
        <w:rPr>
          <w:sz w:val="20"/>
        </w:rPr>
        <w:t xml:space="preserve">            и его описание - взрослая особь, яйца, икра и т.п.)</w:t>
      </w:r>
    </w:p>
    <w:p>
      <w:pPr>
        <w:pStyle w:val="1"/>
        <w:jc w:val="both"/>
      </w:pPr>
      <w:r>
        <w:rPr>
          <w:sz w:val="20"/>
        </w:rPr>
        <w:t xml:space="preserve">в количестве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(цифрами и прописью)</w:t>
      </w:r>
    </w:p>
    <w:p>
      <w:pPr>
        <w:pStyle w:val="1"/>
        <w:jc w:val="both"/>
      </w:pPr>
      <w:r>
        <w:rPr>
          <w:sz w:val="20"/>
        </w:rPr>
        <w:t xml:space="preserve">в пределах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(район, охотхозяйство, водоем и т.п.)</w:t>
      </w:r>
    </w:p>
    <w:p>
      <w:pPr>
        <w:pStyle w:val="1"/>
        <w:jc w:val="both"/>
      </w:pPr>
      <w:r>
        <w:rPr>
          <w:sz w:val="20"/>
        </w:rPr>
        <w:t xml:space="preserve">в целях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передачи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(кому передается на содержание или передержку)</w:t>
      </w:r>
    </w:p>
    <w:p>
      <w:pPr>
        <w:pStyle w:val="1"/>
        <w:jc w:val="both"/>
      </w:pPr>
      <w:r>
        <w:rPr>
          <w:sz w:val="20"/>
        </w:rPr>
        <w:t xml:space="preserve">Ф.И.О. лиц, привлекаемых для добывания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Примечание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(особые условия)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1"/>
        <w:jc w:val="both"/>
      </w:pPr>
      <w:r>
        <w:rPr>
          <w:sz w:val="20"/>
        </w:rPr>
        <w:t xml:space="preserve">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(подпись, Ф.И.О.,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выдачи 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Образец (3 лист)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КРАТКИЙ ОТЧЕТ ОБ ИСПОЛЬЗОВАНИИ РАЗРЕШЕНИЯ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(место и сроки добычи)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(количество добытых объектов, пол, возраст и т.д.)</w:t>
      </w:r>
    </w:p>
    <w:p>
      <w:pPr>
        <w:pStyle w:val="1"/>
        <w:jc w:val="both"/>
      </w:pPr>
      <w:r>
        <w:rPr>
          <w:sz w:val="20"/>
        </w:rPr>
        <w:t xml:space="preserve">    3.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(способы и орудия добычи)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Дополнительные сведения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(состояние добытых объектов, наличие признаков</w:t>
      </w:r>
    </w:p>
    <w:p>
      <w:pPr>
        <w:pStyle w:val="1"/>
        <w:jc w:val="both"/>
      </w:pPr>
      <w:r>
        <w:rPr>
          <w:sz w:val="20"/>
        </w:rPr>
        <w:t xml:space="preserve">                       заболеваний, травм, дефектов)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лица, ответственного за добывание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(копии актов на случайный прилов и падеж животных, акты приема-передачи</w:t>
      </w:r>
    </w:p>
    <w:p>
      <w:pPr>
        <w:pStyle w:val="1"/>
        <w:jc w:val="both"/>
      </w:pPr>
      <w:r>
        <w:rPr>
          <w:sz w:val="20"/>
        </w:rPr>
        <w:t xml:space="preserve">             добытых объектов на временное содержание и т.п.)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 20__ г.      Подпись 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27.12.2011 N 134/717</w:t>
            <w:br/>
            <w:t>(ред. от 12.04.2021)</w:t>
            <w:br/>
            <w:t>"Об утверждении Порядка добыч...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78940&amp;date=12.03.2026&amp;dst=100005&amp;field=134" TargetMode = "External"/><Relationship Id="rId9" Type="http://schemas.openxmlformats.org/officeDocument/2006/relationships/hyperlink" Target="https://login.consultant.ru/link/?req=doc&amp;base=RLAW240&amp;n=99452&amp;date=12.03.2026&amp;dst=100005&amp;field=134" TargetMode = "External"/><Relationship Id="rId10" Type="http://schemas.openxmlformats.org/officeDocument/2006/relationships/hyperlink" Target="https://login.consultant.ru/link/?req=doc&amp;base=RLAW240&amp;n=137616&amp;date=12.03.2026&amp;dst=100011&amp;field=134" TargetMode = "External"/><Relationship Id="rId11" Type="http://schemas.openxmlformats.org/officeDocument/2006/relationships/hyperlink" Target="https://login.consultant.ru/link/?req=doc&amp;base=RLAW240&amp;n=170167&amp;date=12.03.2026&amp;dst=100005&amp;field=134" TargetMode = "External"/><Relationship Id="rId12" Type="http://schemas.openxmlformats.org/officeDocument/2006/relationships/hyperlink" Target="https://login.consultant.ru/link/?req=doc&amp;base=LAW&amp;n=511784&amp;date=12.03.2026&amp;dst=204&amp;field=134" TargetMode = "External"/><Relationship Id="rId13" Type="http://schemas.openxmlformats.org/officeDocument/2006/relationships/hyperlink" Target="https://login.consultant.ru/link/?req=doc&amp;base=RLAW240&amp;n=5571&amp;date=12.03.2026" TargetMode = "External"/><Relationship Id="rId14" Type="http://schemas.openxmlformats.org/officeDocument/2006/relationships/hyperlink" Target="https://login.consultant.ru/link/?req=doc&amp;base=RLAW240&amp;n=78940&amp;date=12.03.2026&amp;dst=100005&amp;field=134" TargetMode = "External"/><Relationship Id="rId15" Type="http://schemas.openxmlformats.org/officeDocument/2006/relationships/hyperlink" Target="https://login.consultant.ru/link/?req=doc&amp;base=RLAW240&amp;n=99452&amp;date=12.03.2026&amp;dst=100005&amp;field=134" TargetMode = "External"/><Relationship Id="rId16" Type="http://schemas.openxmlformats.org/officeDocument/2006/relationships/hyperlink" Target="https://login.consultant.ru/link/?req=doc&amp;base=RLAW240&amp;n=137616&amp;date=12.03.2026&amp;dst=100011&amp;field=134" TargetMode = "External"/><Relationship Id="rId17" Type="http://schemas.openxmlformats.org/officeDocument/2006/relationships/hyperlink" Target="https://login.consultant.ru/link/?req=doc&amp;base=RLAW240&amp;n=170167&amp;date=12.03.2026&amp;dst=100005&amp;field=134" TargetMode = "External"/><Relationship Id="rId18" Type="http://schemas.openxmlformats.org/officeDocument/2006/relationships/hyperlink" Target="https://login.consultant.ru/link/?req=doc&amp;base=LAW&amp;n=511784&amp;date=12.03.2026&amp;dst=204&amp;field=134" TargetMode = "External"/><Relationship Id="rId19" Type="http://schemas.openxmlformats.org/officeDocument/2006/relationships/hyperlink" Target="https://login.consultant.ru/link/?req=doc&amp;base=LAW&amp;n=511784&amp;date=12.03.2026" TargetMode = "External"/><Relationship Id="rId20" Type="http://schemas.openxmlformats.org/officeDocument/2006/relationships/hyperlink" Target="https://login.consultant.ru/link/?req=doc&amp;base=RLAW240&amp;n=78940&amp;date=12.03.2026&amp;dst=100011&amp;field=134" TargetMode = "External"/><Relationship Id="rId21" Type="http://schemas.openxmlformats.org/officeDocument/2006/relationships/hyperlink" Target="https://login.consultant.ru/link/?req=doc&amp;base=RLAW240&amp;n=78940&amp;date=12.03.2026&amp;dst=100014&amp;field=134" TargetMode = "External"/><Relationship Id="rId22" Type="http://schemas.openxmlformats.org/officeDocument/2006/relationships/hyperlink" Target="https://login.consultant.ru/link/?req=doc&amp;base=RLAW240&amp;n=78940&amp;date=12.03.2026&amp;dst=100015&amp;field=134" TargetMode = "External"/><Relationship Id="rId23" Type="http://schemas.openxmlformats.org/officeDocument/2006/relationships/hyperlink" Target="https://login.consultant.ru/link/?req=doc&amp;base=LAW&amp;n=527220&amp;date=12.03.2026" TargetMode = "External"/><Relationship Id="rId24" Type="http://schemas.openxmlformats.org/officeDocument/2006/relationships/hyperlink" Target="https://login.consultant.ru/link/?req=doc&amp;base=RLAW240&amp;n=78940&amp;date=12.03.2026&amp;dst=100024&amp;field=134" TargetMode = "External"/><Relationship Id="rId25" Type="http://schemas.openxmlformats.org/officeDocument/2006/relationships/hyperlink" Target="https://login.consultant.ru/link/?req=doc&amp;base=RLAW240&amp;n=78940&amp;date=12.03.2026&amp;dst=100026&amp;field=134" TargetMode = "External"/><Relationship Id="rId26" Type="http://schemas.openxmlformats.org/officeDocument/2006/relationships/hyperlink" Target="https://login.consultant.ru/link/?req=doc&amp;base=RLAW240&amp;n=99452&amp;date=12.03.2026&amp;dst=100005&amp;field=134" TargetMode = "External"/><Relationship Id="rId27" Type="http://schemas.openxmlformats.org/officeDocument/2006/relationships/hyperlink" Target="https://login.consultant.ru/link/?req=doc&amp;base=RLAW240&amp;n=137616&amp;date=12.03.2026&amp;dst=100011&amp;field=134" TargetMode = "External"/><Relationship Id="rId28" Type="http://schemas.openxmlformats.org/officeDocument/2006/relationships/hyperlink" Target="https://login.consultant.ru/link/?req=doc&amp;base=RLAW240&amp;n=170167&amp;date=12.03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27.12.2011 N 134/717
(ред. от 12.04.2021)
"Об утверждении Порядка добычи объектов животного мира, не отнесенных к охотничьим ресурсам и водным биологическим ресурсам"</dc:title>
  <dcterms:created xsi:type="dcterms:W3CDTF">2026-03-12T13:47:04Z</dcterms:created>
</cp:coreProperties>
</file>