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ind w:firstLine="5812"/>
        <w:jc w:val="both"/>
        <w:rPr>
          <w:sz w:val="28"/>
          <w:szCs w:val="28"/>
        </w:rPr>
      </w:pPr>
      <w:r>
        <w:rPr>
          <w:sz w:val="28"/>
          <w:szCs w:val="28"/>
        </w:rPr>
        <w:t>СОГЛАСОВАН</w:t>
      </w:r>
    </w:p>
    <w:p>
      <w:pPr>
        <w:pStyle w:val="Normal"/>
        <w:spacing w:lineRule="auto" w:line="360"/>
        <w:ind w:firstLine="5812"/>
        <w:jc w:val="both"/>
        <w:rPr>
          <w:sz w:val="28"/>
          <w:szCs w:val="28"/>
        </w:rPr>
      </w:pPr>
      <w:r>
        <w:rPr>
          <w:sz w:val="28"/>
          <w:szCs w:val="28"/>
        </w:rPr>
      </w:r>
    </w:p>
    <w:p>
      <w:pPr>
        <w:pStyle w:val="Normal"/>
        <w:ind w:left="5812" w:hanging="0"/>
        <w:jc w:val="both"/>
        <w:rPr>
          <w:sz w:val="28"/>
          <w:szCs w:val="28"/>
        </w:rPr>
      </w:pPr>
      <w:r>
        <w:rPr>
          <w:sz w:val="28"/>
          <w:szCs w:val="28"/>
        </w:rPr>
        <w:t>Председатель Правительства Кировской области</w:t>
      </w:r>
    </w:p>
    <w:p>
      <w:pPr>
        <w:pStyle w:val="Normal"/>
        <w:ind w:firstLine="5812"/>
        <w:jc w:val="both"/>
        <w:rPr>
          <w:sz w:val="28"/>
          <w:szCs w:val="28"/>
        </w:rPr>
      </w:pPr>
      <w:r>
        <w:rPr>
          <w:sz w:val="28"/>
          <w:szCs w:val="28"/>
        </w:rPr>
      </w:r>
    </w:p>
    <w:p>
      <w:pPr>
        <w:pStyle w:val="Normal"/>
        <w:ind w:firstLine="5812"/>
        <w:jc w:val="both"/>
        <w:rPr>
          <w:sz w:val="28"/>
          <w:szCs w:val="28"/>
        </w:rPr>
      </w:pPr>
      <w:r>
        <w:rPr>
          <w:sz w:val="28"/>
          <w:szCs w:val="28"/>
        </w:rPr>
        <w:t>______________ Чурин А.А.</w:t>
      </w:r>
    </w:p>
    <w:p>
      <w:pPr>
        <w:pStyle w:val="Normal"/>
        <w:ind w:firstLine="5812"/>
        <w:jc w:val="both"/>
        <w:rPr>
          <w:sz w:val="28"/>
          <w:szCs w:val="28"/>
        </w:rPr>
      </w:pPr>
      <w:r>
        <w:rPr>
          <w:sz w:val="28"/>
          <w:szCs w:val="28"/>
        </w:rPr>
        <w:t xml:space="preserve">     </w:t>
      </w:r>
      <w:r>
        <w:rPr>
          <w:sz w:val="28"/>
          <w:szCs w:val="28"/>
        </w:rPr>
        <w:t>(подпись)</w:t>
      </w:r>
    </w:p>
    <w:p>
      <w:pPr>
        <w:pStyle w:val="Normal"/>
        <w:ind w:firstLine="709"/>
        <w:jc w:val="both"/>
        <w:rPr>
          <w:sz w:val="26"/>
          <w:szCs w:val="26"/>
        </w:rPr>
      </w:pPr>
      <w:r>
        <w:rPr>
          <w:sz w:val="26"/>
          <w:szCs w:val="26"/>
        </w:rPr>
      </w:r>
    </w:p>
    <w:p>
      <w:pPr>
        <w:pStyle w:val="Normal"/>
        <w:ind w:firstLine="709"/>
        <w:jc w:val="both"/>
        <w:rPr>
          <w:sz w:val="26"/>
          <w:szCs w:val="26"/>
        </w:rPr>
      </w:pPr>
      <w:r>
        <w:rPr>
          <w:sz w:val="26"/>
          <w:szCs w:val="26"/>
        </w:rPr>
      </w:r>
    </w:p>
    <w:p>
      <w:pPr>
        <w:pStyle w:val="Normal"/>
        <w:ind w:firstLine="709"/>
        <w:jc w:val="both"/>
        <w:rPr>
          <w:sz w:val="26"/>
          <w:szCs w:val="26"/>
        </w:rPr>
      </w:pPr>
      <w:r>
        <w:rPr>
          <w:sz w:val="26"/>
          <w:szCs w:val="26"/>
        </w:rPr>
      </w:r>
    </w:p>
    <w:p>
      <w:pPr>
        <w:pStyle w:val="Normal"/>
        <w:ind w:firstLine="709"/>
        <w:jc w:val="both"/>
        <w:rPr>
          <w:sz w:val="26"/>
          <w:szCs w:val="26"/>
        </w:rPr>
      </w:pPr>
      <w:r>
        <w:rPr>
          <w:sz w:val="26"/>
          <w:szCs w:val="26"/>
        </w:rPr>
      </w:r>
    </w:p>
    <w:p>
      <w:pPr>
        <w:pStyle w:val="Normal"/>
        <w:ind w:firstLine="709"/>
        <w:jc w:val="both"/>
        <w:rPr>
          <w:sz w:val="26"/>
          <w:szCs w:val="26"/>
        </w:rPr>
      </w:pPr>
      <w:r>
        <w:rPr>
          <w:sz w:val="26"/>
          <w:szCs w:val="26"/>
        </w:rPr>
      </w:r>
    </w:p>
    <w:p>
      <w:pPr>
        <w:pStyle w:val="Normal"/>
        <w:ind w:firstLine="709"/>
        <w:jc w:val="both"/>
        <w:rPr>
          <w:sz w:val="26"/>
          <w:szCs w:val="26"/>
        </w:rPr>
      </w:pPr>
      <w:r>
        <w:rPr>
          <w:sz w:val="26"/>
          <w:szCs w:val="26"/>
        </w:rPr>
      </w:r>
    </w:p>
    <w:p>
      <w:pPr>
        <w:pStyle w:val="Normal"/>
        <w:ind w:firstLine="709"/>
        <w:jc w:val="both"/>
        <w:rPr>
          <w:sz w:val="26"/>
          <w:szCs w:val="26"/>
        </w:rPr>
      </w:pPr>
      <w:r>
        <w:rPr>
          <w:sz w:val="26"/>
          <w:szCs w:val="26"/>
        </w:rPr>
      </w:r>
    </w:p>
    <w:p>
      <w:pPr>
        <w:pStyle w:val="Normal"/>
        <w:jc w:val="center"/>
        <w:rPr>
          <w:b/>
          <w:b/>
          <w:sz w:val="26"/>
          <w:szCs w:val="26"/>
        </w:rPr>
      </w:pPr>
      <w:r>
        <w:rPr>
          <w:b/>
          <w:sz w:val="26"/>
          <w:szCs w:val="26"/>
        </w:rPr>
        <w:t>ГОДОВОЙ ОТЧЕТ</w:t>
      </w:r>
    </w:p>
    <w:p>
      <w:pPr>
        <w:pStyle w:val="Normal"/>
        <w:jc w:val="center"/>
        <w:rPr>
          <w:sz w:val="28"/>
          <w:szCs w:val="28"/>
        </w:rPr>
      </w:pPr>
      <w:r>
        <w:rPr>
          <w:sz w:val="28"/>
          <w:szCs w:val="28"/>
        </w:rPr>
        <w:t xml:space="preserve">о ходе реализации государственной программы </w:t>
      </w:r>
    </w:p>
    <w:p>
      <w:pPr>
        <w:pStyle w:val="Normal"/>
        <w:jc w:val="center"/>
        <w:rPr>
          <w:sz w:val="28"/>
          <w:szCs w:val="28"/>
        </w:rPr>
      </w:pPr>
      <w:r>
        <w:rPr>
          <w:sz w:val="28"/>
          <w:szCs w:val="28"/>
        </w:rPr>
        <w:t>Кировской области</w:t>
      </w:r>
    </w:p>
    <w:p>
      <w:pPr>
        <w:pStyle w:val="Normal"/>
        <w:jc w:val="center"/>
        <w:rPr>
          <w:sz w:val="28"/>
          <w:szCs w:val="28"/>
          <w:u w:val="single"/>
        </w:rPr>
      </w:pPr>
      <w:r>
        <w:rPr>
          <w:sz w:val="28"/>
          <w:szCs w:val="28"/>
          <w:u w:val="single"/>
        </w:rPr>
        <w:t>«Охрана окружающей среды, воспроизводство и использование</w:t>
      </w:r>
    </w:p>
    <w:p>
      <w:pPr>
        <w:pStyle w:val="Normal"/>
        <w:jc w:val="center"/>
        <w:rPr>
          <w:sz w:val="28"/>
          <w:szCs w:val="28"/>
          <w:u w:val="single"/>
        </w:rPr>
      </w:pPr>
      <w:r>
        <w:rPr>
          <w:sz w:val="28"/>
          <w:szCs w:val="28"/>
          <w:u w:val="single"/>
        </w:rPr>
        <w:t xml:space="preserve">природных ресурсов» </w:t>
      </w:r>
    </w:p>
    <w:p>
      <w:pPr>
        <w:pStyle w:val="Normal"/>
        <w:ind w:firstLine="709"/>
        <w:jc w:val="center"/>
        <w:rPr>
          <w:sz w:val="28"/>
          <w:szCs w:val="28"/>
        </w:rPr>
      </w:pPr>
      <w:r>
        <w:rPr>
          <w:sz w:val="28"/>
          <w:szCs w:val="28"/>
        </w:rPr>
      </w:r>
    </w:p>
    <w:p>
      <w:pPr>
        <w:pStyle w:val="Normal"/>
        <w:ind w:firstLine="709"/>
        <w:jc w:val="center"/>
        <w:rPr>
          <w:sz w:val="28"/>
          <w:szCs w:val="28"/>
        </w:rPr>
      </w:pPr>
      <w:r>
        <w:rPr>
          <w:sz w:val="28"/>
          <w:szCs w:val="28"/>
        </w:rPr>
      </w:r>
    </w:p>
    <w:p>
      <w:pPr>
        <w:pStyle w:val="Normal"/>
        <w:ind w:firstLine="709"/>
        <w:jc w:val="center"/>
        <w:rPr>
          <w:sz w:val="28"/>
          <w:szCs w:val="28"/>
        </w:rPr>
      </w:pPr>
      <w:r>
        <w:rPr>
          <w:sz w:val="28"/>
          <w:szCs w:val="28"/>
        </w:rPr>
      </w:r>
    </w:p>
    <w:p>
      <w:pPr>
        <w:pStyle w:val="Normal"/>
        <w:ind w:firstLine="709"/>
        <w:jc w:val="center"/>
        <w:rPr>
          <w:sz w:val="28"/>
          <w:szCs w:val="28"/>
        </w:rPr>
      </w:pPr>
      <w:r>
        <w:rPr>
          <w:sz w:val="28"/>
          <w:szCs w:val="28"/>
        </w:rPr>
      </w:r>
    </w:p>
    <w:p>
      <w:pPr>
        <w:pStyle w:val="Normal"/>
        <w:ind w:firstLine="709"/>
        <w:jc w:val="center"/>
        <w:rPr>
          <w:sz w:val="28"/>
          <w:szCs w:val="28"/>
        </w:rPr>
      </w:pPr>
      <w:r>
        <w:rPr>
          <w:sz w:val="28"/>
          <w:szCs w:val="28"/>
        </w:rPr>
      </w:r>
    </w:p>
    <w:tbl>
      <w:tblPr>
        <w:tblW w:w="9570" w:type="dxa"/>
        <w:jc w:val="left"/>
        <w:tblInd w:w="0" w:type="dxa"/>
        <w:tblCellMar>
          <w:top w:w="0" w:type="dxa"/>
          <w:left w:w="108" w:type="dxa"/>
          <w:bottom w:w="0" w:type="dxa"/>
          <w:right w:w="108" w:type="dxa"/>
        </w:tblCellMar>
        <w:tblLook w:val="04a0"/>
      </w:tblPr>
      <w:tblGrid>
        <w:gridCol w:w="4785"/>
        <w:gridCol w:w="4784"/>
      </w:tblGrid>
      <w:tr>
        <w:trPr/>
        <w:tc>
          <w:tcPr>
            <w:tcW w:w="4785" w:type="dxa"/>
            <w:tcBorders/>
            <w:shd w:fill="auto" w:val="clear"/>
          </w:tcPr>
          <w:p>
            <w:pPr>
              <w:pStyle w:val="Normal"/>
              <w:rPr>
                <w:sz w:val="28"/>
                <w:szCs w:val="28"/>
              </w:rPr>
            </w:pPr>
            <w:r>
              <w:rPr>
                <w:sz w:val="28"/>
                <w:szCs w:val="28"/>
              </w:rPr>
              <w:t xml:space="preserve">ответственный исполнитель </w:t>
            </w:r>
          </w:p>
          <w:p>
            <w:pPr>
              <w:pStyle w:val="Normal"/>
              <w:rPr>
                <w:sz w:val="28"/>
                <w:szCs w:val="28"/>
              </w:rPr>
            </w:pPr>
            <w:r>
              <w:rPr>
                <w:sz w:val="28"/>
                <w:szCs w:val="28"/>
              </w:rPr>
              <w:t>государственной программы</w:t>
            </w:r>
          </w:p>
        </w:tc>
        <w:tc>
          <w:tcPr>
            <w:tcW w:w="4784" w:type="dxa"/>
            <w:tcBorders/>
            <w:shd w:fill="auto" w:val="clear"/>
          </w:tcPr>
          <w:p>
            <w:pPr>
              <w:pStyle w:val="Normal"/>
              <w:rPr>
                <w:sz w:val="28"/>
                <w:szCs w:val="28"/>
              </w:rPr>
            </w:pPr>
            <w:r>
              <w:rPr>
                <w:sz w:val="28"/>
                <w:szCs w:val="28"/>
              </w:rPr>
              <w:t>министерство охраны окружающей среды Кировской области</w:t>
            </w:r>
          </w:p>
        </w:tc>
      </w:tr>
      <w:tr>
        <w:trPr/>
        <w:tc>
          <w:tcPr>
            <w:tcW w:w="4785" w:type="dxa"/>
            <w:tcBorders/>
            <w:shd w:fill="auto" w:val="clear"/>
          </w:tcPr>
          <w:p>
            <w:pPr>
              <w:pStyle w:val="Normal"/>
              <w:rPr>
                <w:sz w:val="28"/>
                <w:szCs w:val="28"/>
              </w:rPr>
            </w:pPr>
            <w:r>
              <w:rPr>
                <w:sz w:val="28"/>
                <w:szCs w:val="28"/>
              </w:rPr>
            </w:r>
          </w:p>
        </w:tc>
        <w:tc>
          <w:tcPr>
            <w:tcW w:w="4784" w:type="dxa"/>
            <w:tcBorders/>
            <w:shd w:fill="auto" w:val="clear"/>
          </w:tcPr>
          <w:p>
            <w:pPr>
              <w:pStyle w:val="Normal"/>
              <w:rPr>
                <w:sz w:val="28"/>
                <w:szCs w:val="28"/>
              </w:rPr>
            </w:pPr>
            <w:r>
              <w:rPr>
                <w:sz w:val="28"/>
                <w:szCs w:val="28"/>
              </w:rPr>
            </w:r>
          </w:p>
        </w:tc>
      </w:tr>
      <w:tr>
        <w:trPr/>
        <w:tc>
          <w:tcPr>
            <w:tcW w:w="4785" w:type="dxa"/>
            <w:tcBorders/>
            <w:shd w:fill="auto" w:val="clear"/>
          </w:tcPr>
          <w:p>
            <w:pPr>
              <w:pStyle w:val="Normal"/>
              <w:rPr>
                <w:sz w:val="28"/>
                <w:szCs w:val="28"/>
              </w:rPr>
            </w:pPr>
            <w:r>
              <w:rPr>
                <w:sz w:val="28"/>
                <w:szCs w:val="28"/>
              </w:rPr>
              <w:t>отчетный год</w:t>
            </w:r>
          </w:p>
        </w:tc>
        <w:tc>
          <w:tcPr>
            <w:tcW w:w="4784" w:type="dxa"/>
            <w:tcBorders/>
            <w:shd w:fill="auto" w:val="clear"/>
          </w:tcPr>
          <w:p>
            <w:pPr>
              <w:pStyle w:val="Normal"/>
              <w:rPr>
                <w:sz w:val="28"/>
                <w:szCs w:val="28"/>
              </w:rPr>
            </w:pPr>
            <w:r>
              <w:rPr>
                <w:sz w:val="28"/>
                <w:szCs w:val="28"/>
              </w:rPr>
              <w:t>2020</w:t>
            </w:r>
          </w:p>
        </w:tc>
      </w:tr>
      <w:tr>
        <w:trPr/>
        <w:tc>
          <w:tcPr>
            <w:tcW w:w="4785" w:type="dxa"/>
            <w:tcBorders/>
            <w:shd w:fill="auto" w:val="clear"/>
          </w:tcPr>
          <w:p>
            <w:pPr>
              <w:pStyle w:val="Normal"/>
              <w:rPr>
                <w:sz w:val="28"/>
                <w:szCs w:val="28"/>
              </w:rPr>
            </w:pPr>
            <w:r>
              <w:rPr>
                <w:sz w:val="28"/>
                <w:szCs w:val="28"/>
              </w:rPr>
            </w:r>
          </w:p>
        </w:tc>
        <w:tc>
          <w:tcPr>
            <w:tcW w:w="4784" w:type="dxa"/>
            <w:tcBorders/>
            <w:shd w:fill="auto" w:val="clear"/>
          </w:tcPr>
          <w:p>
            <w:pPr>
              <w:pStyle w:val="Normal"/>
              <w:rPr>
                <w:sz w:val="28"/>
                <w:szCs w:val="28"/>
              </w:rPr>
            </w:pPr>
            <w:r>
              <w:rPr>
                <w:sz w:val="28"/>
                <w:szCs w:val="28"/>
              </w:rPr>
            </w:r>
          </w:p>
        </w:tc>
      </w:tr>
      <w:tr>
        <w:trPr/>
        <w:tc>
          <w:tcPr>
            <w:tcW w:w="4785" w:type="dxa"/>
            <w:tcBorders/>
            <w:shd w:fill="auto" w:val="clear"/>
          </w:tcPr>
          <w:p>
            <w:pPr>
              <w:pStyle w:val="Normal"/>
              <w:rPr>
                <w:sz w:val="28"/>
                <w:szCs w:val="28"/>
              </w:rPr>
            </w:pPr>
            <w:r>
              <w:rPr>
                <w:sz w:val="28"/>
                <w:szCs w:val="28"/>
              </w:rPr>
              <w:t>дата составления отчета</w:t>
            </w:r>
          </w:p>
        </w:tc>
        <w:tc>
          <w:tcPr>
            <w:tcW w:w="4784" w:type="dxa"/>
            <w:tcBorders/>
            <w:shd w:fill="auto" w:val="clear"/>
          </w:tcPr>
          <w:p>
            <w:pPr>
              <w:pStyle w:val="Normal"/>
              <w:rPr>
                <w:sz w:val="28"/>
                <w:szCs w:val="28"/>
              </w:rPr>
            </w:pPr>
            <w:r>
              <w:rPr>
                <w:sz w:val="28"/>
                <w:szCs w:val="28"/>
              </w:rPr>
              <w:t>08.02.2021</w:t>
            </w:r>
          </w:p>
        </w:tc>
      </w:tr>
      <w:tr>
        <w:trPr/>
        <w:tc>
          <w:tcPr>
            <w:tcW w:w="4785" w:type="dxa"/>
            <w:tcBorders/>
            <w:shd w:fill="auto" w:val="clear"/>
          </w:tcPr>
          <w:p>
            <w:pPr>
              <w:pStyle w:val="Normal"/>
              <w:rPr>
                <w:sz w:val="28"/>
                <w:szCs w:val="28"/>
              </w:rPr>
            </w:pPr>
            <w:r>
              <w:rPr>
                <w:sz w:val="28"/>
                <w:szCs w:val="28"/>
              </w:rPr>
            </w:r>
          </w:p>
        </w:tc>
        <w:tc>
          <w:tcPr>
            <w:tcW w:w="4784" w:type="dxa"/>
            <w:tcBorders/>
            <w:shd w:fill="auto" w:val="clear"/>
          </w:tcPr>
          <w:p>
            <w:pPr>
              <w:pStyle w:val="Normal"/>
              <w:rPr>
                <w:sz w:val="28"/>
                <w:szCs w:val="28"/>
              </w:rPr>
            </w:pPr>
            <w:r>
              <w:rPr>
                <w:sz w:val="28"/>
                <w:szCs w:val="28"/>
              </w:rPr>
            </w:r>
          </w:p>
        </w:tc>
      </w:tr>
      <w:tr>
        <w:trPr/>
        <w:tc>
          <w:tcPr>
            <w:tcW w:w="4785" w:type="dxa"/>
            <w:tcBorders/>
            <w:shd w:fill="auto" w:val="clear"/>
          </w:tcPr>
          <w:p>
            <w:pPr>
              <w:pStyle w:val="Normal"/>
              <w:rPr>
                <w:sz w:val="28"/>
                <w:szCs w:val="28"/>
              </w:rPr>
            </w:pPr>
            <w:r>
              <w:rPr>
                <w:sz w:val="28"/>
                <w:szCs w:val="28"/>
              </w:rPr>
              <w:t xml:space="preserve">исполнитель, подготовивший </w:t>
            </w:r>
          </w:p>
          <w:p>
            <w:pPr>
              <w:pStyle w:val="Normal"/>
              <w:rPr>
                <w:sz w:val="28"/>
                <w:szCs w:val="28"/>
              </w:rPr>
            </w:pPr>
            <w:r>
              <w:rPr>
                <w:sz w:val="28"/>
                <w:szCs w:val="28"/>
              </w:rPr>
              <w:t>годовой отчет</w:t>
            </w:r>
          </w:p>
          <w:p>
            <w:pPr>
              <w:pStyle w:val="Normal"/>
              <w:rPr>
                <w:sz w:val="28"/>
                <w:szCs w:val="28"/>
              </w:rPr>
            </w:pPr>
            <w:r>
              <w:rPr>
                <w:sz w:val="28"/>
                <w:szCs w:val="28"/>
              </w:rPr>
              <w:t>(должность, ФИО, номер телефона)</w:t>
            </w:r>
          </w:p>
        </w:tc>
        <w:tc>
          <w:tcPr>
            <w:tcW w:w="4784" w:type="dxa"/>
            <w:tcBorders/>
            <w:shd w:fill="auto" w:val="clear"/>
          </w:tcPr>
          <w:p>
            <w:pPr>
              <w:pStyle w:val="Normal"/>
              <w:rPr>
                <w:sz w:val="28"/>
                <w:szCs w:val="28"/>
              </w:rPr>
            </w:pPr>
            <w:r>
              <w:rPr>
                <w:sz w:val="28"/>
                <w:szCs w:val="28"/>
              </w:rPr>
              <w:t>заместитель министра охраны окружающей среды Кировской области – Женихова О.В.</w:t>
            </w:r>
          </w:p>
          <w:p>
            <w:pPr>
              <w:pStyle w:val="Normal"/>
              <w:rPr>
                <w:sz w:val="28"/>
                <w:szCs w:val="28"/>
              </w:rPr>
            </w:pPr>
            <w:r>
              <w:rPr>
                <w:sz w:val="28"/>
                <w:szCs w:val="28"/>
              </w:rPr>
              <w:t>27-27-37 (доб.3702)</w:t>
            </w:r>
          </w:p>
        </w:tc>
      </w:tr>
    </w:tbl>
    <w:p>
      <w:pPr>
        <w:pStyle w:val="Normal"/>
        <w:jc w:val="center"/>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8"/>
          <w:szCs w:val="28"/>
        </w:rPr>
      </w:pPr>
      <w:r>
        <w:rPr>
          <w:sz w:val="28"/>
          <w:szCs w:val="28"/>
        </w:rPr>
        <w:t>Министр охраны окружающей</w:t>
      </w:r>
    </w:p>
    <w:p>
      <w:pPr>
        <w:sectPr>
          <w:type w:val="nextPage"/>
          <w:pgSz w:w="11906" w:h="16838"/>
          <w:pgMar w:left="1701" w:right="851" w:header="0" w:top="822" w:footer="0" w:bottom="1134" w:gutter="0"/>
          <w:pgNumType w:fmt="decimal"/>
          <w:formProt w:val="false"/>
          <w:textDirection w:val="lrTb"/>
          <w:docGrid w:type="default" w:linePitch="360" w:charSpace="0"/>
        </w:sectPr>
        <w:pStyle w:val="Normal"/>
        <w:jc w:val="both"/>
        <w:rPr>
          <w:sz w:val="28"/>
          <w:szCs w:val="28"/>
        </w:rPr>
      </w:pPr>
      <w:r>
        <w:rPr>
          <w:sz w:val="28"/>
          <w:szCs w:val="28"/>
        </w:rPr>
        <w:t>среды Кировской области                                                               Албегова А.В.</w:t>
      </w:r>
    </w:p>
    <w:p>
      <w:pPr>
        <w:pStyle w:val="Normal"/>
        <w:jc w:val="center"/>
        <w:rPr>
          <w:b/>
          <w:b/>
          <w:sz w:val="28"/>
          <w:szCs w:val="28"/>
        </w:rPr>
      </w:pPr>
      <w:r>
        <w:rPr>
          <w:b/>
          <w:sz w:val="28"/>
          <w:szCs w:val="28"/>
        </w:rPr>
        <w:t>Аналитическая справка</w:t>
      </w:r>
    </w:p>
    <w:p>
      <w:pPr>
        <w:pStyle w:val="Normal"/>
        <w:jc w:val="center"/>
        <w:rPr>
          <w:b/>
          <w:b/>
          <w:sz w:val="28"/>
          <w:szCs w:val="28"/>
        </w:rPr>
      </w:pPr>
      <w:r>
        <w:rPr>
          <w:b/>
          <w:sz w:val="28"/>
          <w:szCs w:val="28"/>
        </w:rPr>
        <w:t>о ходе реализации государственной программы</w:t>
      </w:r>
    </w:p>
    <w:p>
      <w:pPr>
        <w:pStyle w:val="Normal"/>
        <w:jc w:val="center"/>
        <w:rPr>
          <w:b/>
          <w:b/>
          <w:sz w:val="28"/>
          <w:szCs w:val="28"/>
          <w:u w:val="single"/>
        </w:rPr>
      </w:pPr>
      <w:r>
        <w:rPr>
          <w:b/>
          <w:sz w:val="28"/>
          <w:szCs w:val="28"/>
          <w:u w:val="single"/>
        </w:rPr>
        <w:t xml:space="preserve">«Охрана окружающей среды, воспроизводство и использование </w:t>
      </w:r>
    </w:p>
    <w:p>
      <w:pPr>
        <w:pStyle w:val="Normal"/>
        <w:jc w:val="center"/>
        <w:rPr>
          <w:b/>
          <w:b/>
          <w:sz w:val="28"/>
          <w:szCs w:val="28"/>
          <w:u w:val="single"/>
        </w:rPr>
      </w:pPr>
      <w:r>
        <w:rPr>
          <w:b/>
          <w:sz w:val="28"/>
          <w:szCs w:val="28"/>
          <w:u w:val="single"/>
        </w:rPr>
        <w:t xml:space="preserve">природных ресурсов» </w:t>
      </w:r>
    </w:p>
    <w:p>
      <w:pPr>
        <w:pStyle w:val="Normal"/>
        <w:spacing w:before="0" w:after="480"/>
        <w:jc w:val="center"/>
        <w:rPr>
          <w:b/>
          <w:b/>
          <w:sz w:val="28"/>
          <w:szCs w:val="28"/>
          <w:u w:val="single"/>
        </w:rPr>
      </w:pPr>
      <w:r>
        <w:rPr>
          <w:b/>
          <w:sz w:val="28"/>
          <w:szCs w:val="28"/>
          <w:u w:val="single"/>
        </w:rPr>
        <w:t>за 2020 год</w:t>
      </w:r>
    </w:p>
    <w:p>
      <w:pPr>
        <w:pStyle w:val="Normal"/>
        <w:spacing w:lineRule="exact" w:line="459"/>
        <w:ind w:firstLine="709"/>
        <w:jc w:val="both"/>
        <w:rPr>
          <w:b/>
          <w:b/>
          <w:sz w:val="28"/>
          <w:szCs w:val="28"/>
        </w:rPr>
      </w:pPr>
      <w:r>
        <w:rPr>
          <w:b/>
          <w:sz w:val="28"/>
          <w:szCs w:val="28"/>
        </w:rPr>
        <w:t>1. Общая характеристика государственной программы</w:t>
      </w:r>
    </w:p>
    <w:p>
      <w:pPr>
        <w:pStyle w:val="Normal"/>
        <w:spacing w:lineRule="exact" w:line="459"/>
        <w:ind w:firstLine="709"/>
        <w:jc w:val="both"/>
        <w:rPr>
          <w:b/>
          <w:b/>
          <w:color w:val="000000"/>
          <w:sz w:val="28"/>
          <w:szCs w:val="28"/>
        </w:rPr>
      </w:pPr>
      <w:r>
        <w:rPr>
          <w:color w:val="000000"/>
          <w:sz w:val="28"/>
          <w:szCs w:val="28"/>
        </w:rPr>
        <w:t>Государственная программа «Охрана окружающей среды, воспроизводство и использование природных ресурсов» утверждена постановлением Правительства Кировской области от 27.12.2019 № 731-П (далее – государственная программа).</w:t>
      </w:r>
    </w:p>
    <w:p>
      <w:pPr>
        <w:pStyle w:val="Normal"/>
        <w:spacing w:lineRule="exact" w:line="459"/>
        <w:ind w:firstLine="709"/>
        <w:jc w:val="both"/>
        <w:rPr>
          <w:color w:val="000000"/>
          <w:sz w:val="28"/>
          <w:szCs w:val="28"/>
        </w:rPr>
      </w:pPr>
      <w:r>
        <w:rPr>
          <w:color w:val="000000"/>
          <w:sz w:val="28"/>
          <w:szCs w:val="28"/>
        </w:rPr>
        <w:t>Целями государственной программы в 2020 году являются:</w:t>
      </w:r>
    </w:p>
    <w:p>
      <w:pPr>
        <w:pStyle w:val="Normal"/>
        <w:spacing w:lineRule="exact" w:line="459"/>
        <w:ind w:firstLine="708"/>
        <w:jc w:val="both"/>
        <w:rPr>
          <w:sz w:val="28"/>
          <w:szCs w:val="28"/>
        </w:rPr>
      </w:pPr>
      <w:r>
        <w:rPr>
          <w:sz w:val="28"/>
          <w:szCs w:val="28"/>
        </w:rPr>
        <w:t>обеспечение защищенности населения от негативного воздействия вод;</w:t>
      </w:r>
    </w:p>
    <w:p>
      <w:pPr>
        <w:pStyle w:val="Normal"/>
        <w:spacing w:lineRule="exact" w:line="459"/>
        <w:ind w:firstLine="708"/>
        <w:jc w:val="both"/>
        <w:rPr>
          <w:sz w:val="28"/>
          <w:szCs w:val="28"/>
        </w:rPr>
      </w:pPr>
      <w:r>
        <w:rPr>
          <w:sz w:val="28"/>
          <w:szCs w:val="28"/>
        </w:rPr>
        <w:t>повышение уровня экологической безопасности и рациональное использование природных ресурсов.</w:t>
      </w:r>
    </w:p>
    <w:p>
      <w:pPr>
        <w:pStyle w:val="Normal"/>
        <w:spacing w:lineRule="exact" w:line="459"/>
        <w:ind w:firstLine="709"/>
        <w:jc w:val="both"/>
        <w:rPr>
          <w:color w:val="000000"/>
          <w:sz w:val="28"/>
          <w:szCs w:val="28"/>
        </w:rPr>
      </w:pPr>
      <w:r>
        <w:rPr>
          <w:color w:val="000000"/>
          <w:sz w:val="28"/>
          <w:szCs w:val="28"/>
        </w:rPr>
        <w:t>Достижение целей осуществляется путем решения следующих задач:</w:t>
      </w:r>
    </w:p>
    <w:p>
      <w:pPr>
        <w:pStyle w:val="Normal"/>
        <w:spacing w:lineRule="exact" w:line="459"/>
        <w:ind w:firstLine="708"/>
        <w:jc w:val="both"/>
        <w:rPr>
          <w:sz w:val="28"/>
          <w:szCs w:val="28"/>
        </w:rPr>
      </w:pPr>
      <w:r>
        <w:rPr>
          <w:sz w:val="28"/>
          <w:szCs w:val="28"/>
        </w:rPr>
        <w:t>обеспечение безопасной эксплуатации сооружений водохозяйственного комплекса;</w:t>
      </w:r>
    </w:p>
    <w:p>
      <w:pPr>
        <w:pStyle w:val="Normal"/>
        <w:spacing w:lineRule="exact" w:line="459"/>
        <w:ind w:firstLine="708"/>
        <w:jc w:val="both"/>
        <w:rPr>
          <w:sz w:val="28"/>
          <w:szCs w:val="28"/>
        </w:rPr>
      </w:pPr>
      <w:r>
        <w:rPr>
          <w:sz w:val="28"/>
          <w:szCs w:val="28"/>
        </w:rPr>
        <w:t>обеспечение сохранения, воспроизводства и рационального использования объектов животного мира и среды их обитания;</w:t>
      </w:r>
    </w:p>
    <w:p>
      <w:pPr>
        <w:pStyle w:val="Normal"/>
        <w:spacing w:lineRule="exact" w:line="459"/>
        <w:ind w:firstLine="708"/>
        <w:jc w:val="both"/>
        <w:rPr>
          <w:sz w:val="28"/>
          <w:szCs w:val="28"/>
        </w:rPr>
      </w:pPr>
      <w:r>
        <w:rPr>
          <w:sz w:val="28"/>
          <w:szCs w:val="28"/>
        </w:rPr>
        <w:t>уменьшение негативного воздействия отходов на окружающую среду;</w:t>
      </w:r>
    </w:p>
    <w:p>
      <w:pPr>
        <w:pStyle w:val="Normal"/>
        <w:spacing w:lineRule="exact" w:line="459"/>
        <w:ind w:firstLine="708"/>
        <w:jc w:val="both"/>
        <w:rPr>
          <w:sz w:val="28"/>
          <w:szCs w:val="28"/>
        </w:rPr>
      </w:pPr>
      <w:r>
        <w:rPr>
          <w:sz w:val="28"/>
          <w:szCs w:val="28"/>
        </w:rPr>
        <w:t>обеспечение охраны окружающей среды и экологической безопасности;</w:t>
      </w:r>
    </w:p>
    <w:p>
      <w:pPr>
        <w:pStyle w:val="Normal"/>
        <w:spacing w:lineRule="exact" w:line="459"/>
        <w:ind w:firstLine="708"/>
        <w:jc w:val="both"/>
        <w:rPr>
          <w:sz w:val="28"/>
          <w:szCs w:val="28"/>
        </w:rPr>
      </w:pPr>
      <w:r>
        <w:rPr>
          <w:sz w:val="28"/>
          <w:szCs w:val="28"/>
        </w:rPr>
        <w:t>обеспечение охраны и рационального использования минерально-сырьевой базы.</w:t>
      </w:r>
    </w:p>
    <w:p>
      <w:pPr>
        <w:pStyle w:val="Normal"/>
        <w:spacing w:lineRule="exact" w:line="459"/>
        <w:ind w:firstLine="709"/>
        <w:jc w:val="both"/>
        <w:rPr>
          <w:color w:val="000000"/>
          <w:sz w:val="28"/>
          <w:szCs w:val="28"/>
        </w:rPr>
      </w:pPr>
      <w:r>
        <w:rPr>
          <w:color w:val="000000"/>
          <w:sz w:val="28"/>
          <w:szCs w:val="28"/>
        </w:rPr>
        <w:t xml:space="preserve">Соисполнителями государственной программы являются: министерство лесного хозяйства Кировской области и </w:t>
      </w:r>
      <w:r>
        <w:rPr>
          <w:sz w:val="28"/>
          <w:szCs w:val="28"/>
        </w:rPr>
        <w:t>региональная служба по тарифам Кировской области</w:t>
      </w:r>
      <w:r>
        <w:rPr>
          <w:color w:val="000000"/>
          <w:sz w:val="28"/>
          <w:szCs w:val="28"/>
        </w:rPr>
        <w:t>.</w:t>
      </w:r>
    </w:p>
    <w:p>
      <w:pPr>
        <w:pStyle w:val="Normal"/>
        <w:spacing w:lineRule="exact" w:line="459"/>
        <w:ind w:firstLine="708"/>
        <w:jc w:val="both"/>
        <w:rPr>
          <w:sz w:val="28"/>
          <w:szCs w:val="28"/>
        </w:rPr>
      </w:pPr>
      <w:r>
        <w:rPr>
          <w:sz w:val="28"/>
          <w:szCs w:val="28"/>
        </w:rPr>
        <w:t xml:space="preserve">Региональные проекты, реализуемые в рамках государственной программы в 2020 году: </w:t>
      </w:r>
    </w:p>
    <w:p>
      <w:pPr>
        <w:pStyle w:val="Normal"/>
        <w:spacing w:lineRule="exact" w:line="459"/>
        <w:ind w:firstLine="708"/>
        <w:jc w:val="both"/>
        <w:rPr>
          <w:sz w:val="28"/>
          <w:szCs w:val="28"/>
        </w:rPr>
      </w:pPr>
      <w:r>
        <w:rPr>
          <w:sz w:val="28"/>
          <w:szCs w:val="28"/>
        </w:rPr>
        <w:t>региональный проект «Ликвидация (рекультивация) свалок в границах городов на территории Кировской области»;</w:t>
      </w:r>
    </w:p>
    <w:p>
      <w:pPr>
        <w:pStyle w:val="Normal"/>
        <w:spacing w:lineRule="exact" w:line="459"/>
        <w:ind w:firstLine="708"/>
        <w:jc w:val="both"/>
        <w:rPr>
          <w:sz w:val="28"/>
          <w:szCs w:val="28"/>
        </w:rPr>
      </w:pPr>
      <w:r>
        <w:rPr>
          <w:sz w:val="28"/>
          <w:szCs w:val="28"/>
        </w:rPr>
        <w:t>региональный проект «Формирование комплексной системы обращения с твердыми коммунальными отходами на территории Кировской области»;</w:t>
      </w:r>
    </w:p>
    <w:p>
      <w:pPr>
        <w:pStyle w:val="Normal"/>
        <w:spacing w:lineRule="exact" w:line="459"/>
        <w:ind w:firstLine="708"/>
        <w:jc w:val="both"/>
        <w:rPr>
          <w:sz w:val="28"/>
          <w:szCs w:val="28"/>
        </w:rPr>
      </w:pPr>
      <w:r>
        <w:rPr>
          <w:sz w:val="28"/>
          <w:szCs w:val="28"/>
        </w:rPr>
        <w:t>региональный проект «Сохранение биологического разнообразия на территории Кировской области».</w:t>
      </w:r>
    </w:p>
    <w:p>
      <w:pPr>
        <w:pStyle w:val="Normal"/>
        <w:spacing w:lineRule="exact" w:line="459"/>
        <w:ind w:firstLine="709"/>
        <w:jc w:val="both"/>
        <w:rPr>
          <w:b/>
          <w:b/>
          <w:color w:val="000000"/>
          <w:sz w:val="28"/>
          <w:szCs w:val="28"/>
        </w:rPr>
      </w:pPr>
      <w:r>
        <w:rPr>
          <w:b/>
          <w:color w:val="000000"/>
          <w:sz w:val="28"/>
          <w:szCs w:val="28"/>
        </w:rPr>
        <w:t>2. Результаты реализации государственной программы, достигнутые в 2020 году.</w:t>
      </w:r>
    </w:p>
    <w:p>
      <w:pPr>
        <w:pStyle w:val="Normal"/>
        <w:spacing w:lineRule="exact" w:line="459"/>
        <w:ind w:firstLine="709"/>
        <w:jc w:val="both"/>
        <w:rPr/>
      </w:pPr>
      <w:r>
        <w:rPr>
          <w:color w:val="000000" w:themeColor="text1"/>
          <w:sz w:val="28"/>
          <w:szCs w:val="28"/>
        </w:rPr>
        <w:t>2.1. Реализация отдельного мероприятия</w:t>
      </w:r>
      <w:r>
        <w:rPr>
          <w:b/>
          <w:color w:val="000000" w:themeColor="text1"/>
          <w:sz w:val="28"/>
          <w:szCs w:val="28"/>
        </w:rPr>
        <w:t xml:space="preserve"> </w:t>
      </w:r>
      <w:r>
        <w:rPr>
          <w:color w:val="000000" w:themeColor="text1"/>
          <w:sz w:val="28"/>
          <w:szCs w:val="28"/>
        </w:rPr>
        <w:t>«Развитие водохозяйственного комплекса» направлена на решение задачи «</w:t>
      </w:r>
      <w:r>
        <w:rPr>
          <w:b w:val="false"/>
          <w:i w:val="false"/>
          <w:strike w:val="false"/>
          <w:dstrike w:val="false"/>
          <w:color w:val="000000" w:themeColor="text1"/>
          <w:sz w:val="28"/>
          <w:szCs w:val="28"/>
          <w:u w:val="none"/>
        </w:rPr>
        <w:t>Обеспечение безопасной эксплуатации сооружений водохозяйственного комплекса</w:t>
      </w:r>
      <w:r>
        <w:rPr>
          <w:color w:val="000000" w:themeColor="text1"/>
          <w:sz w:val="28"/>
          <w:szCs w:val="28"/>
        </w:rPr>
        <w:t xml:space="preserve">». Для </w:t>
      </w:r>
      <w:r>
        <w:rPr>
          <w:b w:val="false"/>
          <w:i w:val="false"/>
          <w:strike w:val="false"/>
          <w:dstrike w:val="false"/>
          <w:color w:val="000000" w:themeColor="text1"/>
          <w:sz w:val="28"/>
          <w:szCs w:val="28"/>
          <w:u w:val="none"/>
        </w:rPr>
        <w:t xml:space="preserve">обеспечения защищенности населения и объектов экономики от негативного воздействия вод и обеспечение безопасности гидротехнических сооружений </w:t>
      </w:r>
      <w:r>
        <w:rPr>
          <w:color w:val="000000" w:themeColor="text1"/>
          <w:sz w:val="28"/>
          <w:szCs w:val="28"/>
        </w:rPr>
        <w:t xml:space="preserve"> в 2020 году:</w:t>
      </w:r>
    </w:p>
    <w:p>
      <w:pPr>
        <w:pStyle w:val="Normal"/>
        <w:spacing w:lineRule="exact" w:line="459"/>
        <w:ind w:firstLine="709"/>
        <w:jc w:val="both"/>
        <w:rPr>
          <w:color w:val="000000" w:themeColor="text1"/>
          <w:sz w:val="28"/>
          <w:szCs w:val="28"/>
        </w:rPr>
      </w:pPr>
      <w:r>
        <w:rPr>
          <w:color w:val="000000" w:themeColor="text1"/>
          <w:sz w:val="28"/>
          <w:szCs w:val="28"/>
        </w:rPr>
        <w:t>завершены работы, начатые в 2017 году, по берегоукреплению реки Тойменки в Вятских Полянах, благодаря чему защищен от разрушения жилой район города, три моста и автомобильная дорога. Протяженность построенных сооружений берегоукрепления составила 697 м;</w:t>
      </w:r>
    </w:p>
    <w:p>
      <w:pPr>
        <w:pStyle w:val="Normal"/>
        <w:spacing w:lineRule="exact" w:line="459"/>
        <w:ind w:firstLine="708"/>
        <w:jc w:val="both"/>
        <w:rPr>
          <w:color w:val="000000" w:themeColor="text1"/>
          <w:sz w:val="28"/>
          <w:szCs w:val="28"/>
        </w:rPr>
      </w:pPr>
      <w:r>
        <w:rPr>
          <w:color w:val="000000" w:themeColor="text1"/>
          <w:sz w:val="28"/>
          <w:szCs w:val="28"/>
        </w:rPr>
        <w:t>в Унинском районе проведены работы по капитальному ремонту гидроузла Заякинского водохранилища на реке Лумпун у дер. Заякинцы: предотвращен возможный ущерб водоснабжению населения п. Уни и четырех деревень, защищены жилая застройка дер. Никулята и автомобильный мост;</w:t>
      </w:r>
    </w:p>
    <w:p>
      <w:pPr>
        <w:pStyle w:val="Normal"/>
        <w:spacing w:lineRule="exact" w:line="459"/>
        <w:ind w:firstLine="708"/>
        <w:jc w:val="both"/>
        <w:rPr>
          <w:color w:val="000000" w:themeColor="text1"/>
          <w:sz w:val="28"/>
          <w:szCs w:val="28"/>
        </w:rPr>
      </w:pPr>
      <w:r>
        <w:rPr>
          <w:color w:val="000000" w:themeColor="text1"/>
          <w:sz w:val="28"/>
          <w:szCs w:val="28"/>
        </w:rPr>
        <w:t>выполнены подготовительные работы для последующего ремонта гидроузла на реке Ивкина пгт Нижнеивкино Куменского района;</w:t>
      </w:r>
    </w:p>
    <w:p>
      <w:pPr>
        <w:pStyle w:val="Normal"/>
        <w:spacing w:lineRule="exact" w:line="459"/>
        <w:ind w:firstLine="709"/>
        <w:jc w:val="both"/>
        <w:rPr>
          <w:color w:val="000000" w:themeColor="text1"/>
          <w:sz w:val="28"/>
          <w:szCs w:val="28"/>
        </w:rPr>
      </w:pPr>
      <w:r>
        <w:rPr>
          <w:color w:val="000000" w:themeColor="text1"/>
          <w:sz w:val="28"/>
          <w:szCs w:val="28"/>
        </w:rPr>
        <w:t>разработана проектно-сметная документация по капитальному ремонту гидроузла на реке Плоская у дер. Корюгино Слободского района.</w:t>
      </w:r>
    </w:p>
    <w:p>
      <w:pPr>
        <w:pStyle w:val="Normal"/>
        <w:spacing w:lineRule="exact" w:line="459"/>
        <w:ind w:firstLine="709"/>
        <w:jc w:val="both"/>
        <w:rPr>
          <w:color w:val="000000"/>
          <w:sz w:val="28"/>
          <w:szCs w:val="28"/>
        </w:rPr>
      </w:pPr>
      <w:r>
        <w:rPr>
          <w:color w:val="000000"/>
          <w:sz w:val="28"/>
          <w:szCs w:val="28"/>
        </w:rPr>
        <w:t>2.2. В ходе решения задачи</w:t>
      </w:r>
      <w:r>
        <w:rPr>
          <w:b/>
          <w:color w:val="000000"/>
          <w:sz w:val="28"/>
          <w:szCs w:val="28"/>
        </w:rPr>
        <w:t xml:space="preserve"> «</w:t>
      </w:r>
      <w:r>
        <w:rPr>
          <w:sz w:val="28"/>
          <w:szCs w:val="28"/>
        </w:rPr>
        <w:t>обеспечение сохранения, воспроизводства и рационального использования объектов животного мира и среды их обитания</w:t>
      </w:r>
      <w:r>
        <w:rPr>
          <w:b/>
          <w:color w:val="000000"/>
          <w:sz w:val="28"/>
          <w:szCs w:val="28"/>
        </w:rPr>
        <w:t xml:space="preserve">» </w:t>
      </w:r>
      <w:r>
        <w:rPr>
          <w:color w:val="000000"/>
          <w:sz w:val="28"/>
          <w:szCs w:val="28"/>
        </w:rPr>
        <w:t>проведены регулярные наблюдения за численностью и распространением охотничьих ресурсов, размещением их в среде обитания, состоянием и динамикой их изменения.</w:t>
      </w:r>
      <w:r>
        <w:rPr>
          <w:color w:val="FF0000"/>
          <w:sz w:val="28"/>
          <w:szCs w:val="28"/>
        </w:rPr>
        <w:t xml:space="preserve"> </w:t>
      </w:r>
      <w:r>
        <w:rPr>
          <w:color w:val="000000"/>
          <w:sz w:val="28"/>
          <w:szCs w:val="28"/>
        </w:rPr>
        <w:t xml:space="preserve">В рамках этих работ в 2020 году заложено и пройдено на 57 учетных маршрута больше по сравнению с 2019 годом, что составляет 3303 единицы, общей протяжённостью 33234,89 км. </w:t>
      </w:r>
    </w:p>
    <w:p>
      <w:pPr>
        <w:pStyle w:val="Normal"/>
        <w:spacing w:lineRule="exact" w:line="459"/>
        <w:ind w:firstLine="720"/>
        <w:jc w:val="both"/>
        <w:rPr>
          <w:color w:val="000000"/>
          <w:sz w:val="28"/>
          <w:szCs w:val="28"/>
        </w:rPr>
      </w:pPr>
      <w:r>
        <w:rPr>
          <w:color w:val="000000"/>
          <w:sz w:val="28"/>
          <w:szCs w:val="28"/>
        </w:rPr>
        <w:t>В целях обеспечения соблюдения требований в области охоты</w:t>
        <w:br/>
        <w:t>и сохранения охотничьих ресурсов, охраны использования животного мира, установленных действующим законодательством в отношении граждан, юридических лиц и индивидуальных предпринимателей, проведено 2264 контрольно-надзорных мероприятий, что на 13% ниже в сравнении с 2019 годом в связи с запретом весенней охоты в отчетном году в целях предотвращения коронавирусной инфекции.</w:t>
      </w:r>
    </w:p>
    <w:p>
      <w:pPr>
        <w:pStyle w:val="Normal"/>
        <w:spacing w:lineRule="exact" w:line="459"/>
        <w:ind w:firstLine="720"/>
        <w:jc w:val="both"/>
        <w:rPr>
          <w:color w:val="000000"/>
          <w:sz w:val="28"/>
          <w:szCs w:val="28"/>
        </w:rPr>
      </w:pPr>
      <w:r>
        <w:rPr>
          <w:color w:val="000000"/>
          <w:sz w:val="28"/>
          <w:szCs w:val="28"/>
        </w:rPr>
        <w:t xml:space="preserve"> </w:t>
      </w:r>
      <w:r>
        <w:rPr>
          <w:color w:val="000000"/>
          <w:sz w:val="28"/>
          <w:szCs w:val="28"/>
        </w:rPr>
        <w:t>Выявлено 234 нарушени</w:t>
      </w:r>
      <w:bookmarkStart w:id="0" w:name="_GoBack"/>
      <w:bookmarkEnd w:id="0"/>
      <w:r>
        <w:rPr>
          <w:color w:val="000000"/>
          <w:sz w:val="28"/>
          <w:szCs w:val="28"/>
        </w:rPr>
        <w:t xml:space="preserve">я обязательных требований в области охоты и сохранения охотничьих ресурсов, охраны и использования животного мира. На нарушителей законодательства наложено штрафов на сумму 226,2 тыс. рублей, взыскано штрафов на сумму 187,2 тыс. рублей, предъявлено исков на сумму 854,0 тыс. рублей, взыскано исков на сумму 694,0 тыс. рублей. Привлечено к административной ответственности 194 человека, 4 человека привлечено к уголовной ответственности, предусмотренной статьей 258 УК РФ, изъято 45 ед. охотничьего оружия. </w:t>
      </w:r>
    </w:p>
    <w:p>
      <w:pPr>
        <w:pStyle w:val="Normal"/>
        <w:spacing w:lineRule="exact" w:line="459"/>
        <w:ind w:firstLine="720"/>
        <w:jc w:val="both"/>
        <w:rPr>
          <w:color w:val="000000" w:themeColor="text1"/>
          <w:sz w:val="28"/>
          <w:szCs w:val="28"/>
        </w:rPr>
      </w:pPr>
      <w:r>
        <w:rPr>
          <w:sz w:val="28"/>
          <w:szCs w:val="28"/>
        </w:rPr>
        <w:t>Не выполнено мероприятие по составлению схемы размещения, использования и охраны охотничьих угодий в связи с тем</w:t>
      </w:r>
      <w:r>
        <w:rPr>
          <w:color w:val="000000" w:themeColor="text1"/>
          <w:sz w:val="28"/>
          <w:szCs w:val="28"/>
        </w:rPr>
        <w:t>, что по результатам приёмки выявлено несоответствие схемы требованиям государственного контракта и технического задания. Окончательная приёмка работ будет осуществлена в 2021 году.</w:t>
      </w:r>
    </w:p>
    <w:p>
      <w:pPr>
        <w:pStyle w:val="Normal"/>
        <w:spacing w:lineRule="exact" w:line="459"/>
        <w:ind w:firstLine="709"/>
        <w:jc w:val="both"/>
        <w:rPr/>
      </w:pPr>
      <w:r>
        <w:rPr>
          <w:color w:val="000000" w:themeColor="text1"/>
          <w:sz w:val="28"/>
          <w:szCs w:val="28"/>
        </w:rPr>
        <w:t>2.3.</w:t>
      </w:r>
      <w:r>
        <w:rPr>
          <w:i/>
          <w:color w:val="000000" w:themeColor="text1"/>
          <w:sz w:val="28"/>
          <w:szCs w:val="28"/>
        </w:rPr>
        <w:t xml:space="preserve"> </w:t>
      </w:r>
      <w:r>
        <w:rPr>
          <w:color w:val="000000" w:themeColor="text1"/>
          <w:sz w:val="28"/>
          <w:szCs w:val="28"/>
        </w:rPr>
        <w:t>Для решения задачи</w:t>
      </w:r>
      <w:r>
        <w:rPr>
          <w:i/>
          <w:color w:val="000000" w:themeColor="text1"/>
          <w:sz w:val="28"/>
          <w:szCs w:val="28"/>
        </w:rPr>
        <w:t xml:space="preserve"> </w:t>
      </w:r>
      <w:r>
        <w:rPr>
          <w:color w:val="000000" w:themeColor="text1"/>
          <w:sz w:val="28"/>
          <w:szCs w:val="28"/>
        </w:rPr>
        <w:t>«уменьшение негативного воздействия отходов на окружающую среду</w:t>
      </w:r>
      <w:r>
        <w:rPr>
          <w:i/>
          <w:color w:val="000000" w:themeColor="text1"/>
          <w:sz w:val="28"/>
          <w:szCs w:val="28"/>
        </w:rPr>
        <w:t xml:space="preserve">» </w:t>
      </w:r>
      <w:r>
        <w:rPr>
          <w:color w:val="000000" w:themeColor="text1"/>
          <w:sz w:val="28"/>
          <w:szCs w:val="28"/>
        </w:rPr>
        <w:t>реализовывались региональная программа в области обращения с отходами, в том числе с твердыми коммунальными отходами, а также два региональных проекта: «</w:t>
      </w:r>
      <w:r>
        <w:rPr>
          <w:b w:val="false"/>
          <w:i w:val="false"/>
          <w:strike w:val="false"/>
          <w:dstrike w:val="false"/>
          <w:sz w:val="28"/>
          <w:szCs w:val="28"/>
          <w:u w:val="none"/>
        </w:rPr>
        <w:t>Ликвидация (рекультивация) свалок в границах городов на территории Кировской области</w:t>
      </w:r>
      <w:r>
        <w:rPr>
          <w:color w:val="000000" w:themeColor="text1"/>
          <w:sz w:val="28"/>
          <w:szCs w:val="28"/>
        </w:rPr>
        <w:t>» и</w:t>
      </w:r>
      <w:r>
        <w:rPr>
          <w:b/>
          <w:color w:val="000000" w:themeColor="text1"/>
          <w:sz w:val="28"/>
          <w:szCs w:val="28"/>
        </w:rPr>
        <w:t xml:space="preserve"> </w:t>
      </w:r>
      <w:r>
        <w:rPr>
          <w:color w:val="000000"/>
          <w:sz w:val="28"/>
          <w:szCs w:val="28"/>
        </w:rPr>
        <w:t>«Формирование комплексной системы обращения с твердыми коммунальными отходами на территории Кировской области».</w:t>
      </w:r>
    </w:p>
    <w:p>
      <w:pPr>
        <w:pStyle w:val="Normal"/>
        <w:spacing w:lineRule="exact" w:line="459"/>
        <w:ind w:firstLine="709"/>
        <w:jc w:val="both"/>
        <w:rPr>
          <w:b/>
          <w:b/>
          <w:i/>
          <w:i/>
          <w:color w:val="000000" w:themeColor="text1"/>
          <w:sz w:val="28"/>
          <w:szCs w:val="28"/>
        </w:rPr>
      </w:pPr>
      <w:r>
        <w:rPr>
          <w:color w:val="000000"/>
          <w:sz w:val="28"/>
          <w:szCs w:val="28"/>
        </w:rPr>
        <w:t>В рамках региональной программы:</w:t>
      </w:r>
    </w:p>
    <w:p>
      <w:pPr>
        <w:pStyle w:val="Normal"/>
        <w:spacing w:lineRule="exact" w:line="459"/>
        <w:ind w:firstLine="709"/>
        <w:jc w:val="both"/>
        <w:rPr>
          <w:color w:val="000000"/>
          <w:sz w:val="28"/>
          <w:szCs w:val="28"/>
        </w:rPr>
      </w:pPr>
      <w:r>
        <w:rPr>
          <w:color w:val="000000" w:themeColor="text1"/>
          <w:sz w:val="28"/>
          <w:szCs w:val="28"/>
        </w:rPr>
        <w:t xml:space="preserve">завершены начатые в 2019 году работы по установлению нормативов накопления твердых коммунальных отходов (далее – ТКО). </w:t>
      </w:r>
      <w:r>
        <w:rPr>
          <w:color w:val="000000"/>
          <w:sz w:val="28"/>
          <w:szCs w:val="28"/>
        </w:rPr>
        <w:t>Утверждено распоряжение министерства охраны окружающей среды Кировской области от 10.12.2020 № 28 «Об утверждении нормативов накопления твердых коммунальных отходов  на территории Кировской области»;</w:t>
      </w:r>
    </w:p>
    <w:p>
      <w:pPr>
        <w:pStyle w:val="Normal"/>
        <w:spacing w:lineRule="exact" w:line="459"/>
        <w:ind w:firstLine="708"/>
        <w:jc w:val="both"/>
        <w:rPr>
          <w:color w:val="000000" w:themeColor="text1"/>
          <w:sz w:val="28"/>
          <w:szCs w:val="28"/>
        </w:rPr>
      </w:pPr>
      <w:r>
        <w:rPr>
          <w:color w:val="000000" w:themeColor="text1"/>
          <w:sz w:val="28"/>
          <w:szCs w:val="28"/>
        </w:rPr>
        <w:t>обеспечено транспортирование отходов в муниципальных образованиях в соответствии с требованиями законодательства. На основании договоров лизинга приобретены мусоровозы;</w:t>
      </w:r>
    </w:p>
    <w:p>
      <w:pPr>
        <w:pStyle w:val="Normal"/>
        <w:spacing w:lineRule="exact" w:line="459"/>
        <w:ind w:firstLine="708"/>
        <w:jc w:val="both"/>
        <w:rPr>
          <w:color w:val="000000" w:themeColor="text1"/>
          <w:sz w:val="28"/>
          <w:szCs w:val="28"/>
        </w:rPr>
      </w:pPr>
      <w:r>
        <w:rPr>
          <w:color w:val="000000" w:themeColor="text1"/>
          <w:sz w:val="28"/>
          <w:szCs w:val="28"/>
        </w:rPr>
        <w:t>принято порядка 30 тыс. штук ртутьсодержащих ламп (в том числе 2260 шт. в Слободском, Кирово-Чепецком, Омутнинском районах) и более 1 тонны отработанных источников малого тока (батареек);</w:t>
      </w:r>
    </w:p>
    <w:p>
      <w:pPr>
        <w:pStyle w:val="Normal"/>
        <w:spacing w:lineRule="exact" w:line="459"/>
        <w:ind w:firstLine="708"/>
        <w:jc w:val="both"/>
        <w:rPr>
          <w:color w:val="000000" w:themeColor="text1"/>
          <w:sz w:val="28"/>
          <w:szCs w:val="28"/>
        </w:rPr>
      </w:pPr>
      <w:r>
        <w:rPr>
          <w:color w:val="000000" w:themeColor="text1"/>
          <w:sz w:val="28"/>
          <w:szCs w:val="28"/>
        </w:rPr>
        <w:t>создано 443 новых места (площадки) накопления ТКО;</w:t>
      </w:r>
    </w:p>
    <w:p>
      <w:pPr>
        <w:pStyle w:val="NormalWeb"/>
        <w:spacing w:lineRule="exact" w:line="459" w:beforeAutospacing="0" w:before="0" w:afterAutospacing="0" w:after="0"/>
        <w:ind w:firstLine="709"/>
        <w:jc w:val="both"/>
        <w:rPr>
          <w:color w:val="000000" w:themeColor="text1"/>
          <w:sz w:val="28"/>
          <w:szCs w:val="28"/>
        </w:rPr>
      </w:pPr>
      <w:r>
        <w:rPr>
          <w:color w:val="000000" w:themeColor="text1"/>
          <w:sz w:val="28"/>
          <w:szCs w:val="28"/>
        </w:rPr>
        <w:t>ликвидировано 64 свалки бытовых (коммунальных) отходов, очищено 53 га земель сельхозназначения. Всего с 2012 года в Кировской области ликвидировали 267 свалок, что составляет более 50% от всех объектов, подлежащих ликвидации;</w:t>
      </w:r>
    </w:p>
    <w:p>
      <w:pPr>
        <w:pStyle w:val="Normal"/>
        <w:spacing w:lineRule="exact" w:line="459"/>
        <w:ind w:firstLine="708"/>
        <w:jc w:val="both"/>
        <w:rPr>
          <w:color w:val="000000" w:themeColor="text1"/>
          <w:sz w:val="28"/>
          <w:szCs w:val="28"/>
        </w:rPr>
      </w:pPr>
      <w:r>
        <w:rPr>
          <w:color w:val="000000" w:themeColor="text1"/>
          <w:sz w:val="28"/>
          <w:szCs w:val="28"/>
        </w:rPr>
        <w:t>в рамках рассмотрения обращений граждан, а также в ходе рейдовых мероприятий выявлено 182 стихийные свалки общей площадью 33,977 га, ликвидировано порядка 77 несанкционированных свалок общей площадью 8,376943 га.</w:t>
      </w:r>
    </w:p>
    <w:p>
      <w:pPr>
        <w:pStyle w:val="Normal"/>
        <w:spacing w:lineRule="exact" w:line="459"/>
        <w:ind w:firstLine="708"/>
        <w:jc w:val="both"/>
        <w:rPr/>
      </w:pPr>
      <w:r>
        <w:rPr>
          <w:color w:val="000000" w:themeColor="text1"/>
          <w:sz w:val="28"/>
          <w:szCs w:val="28"/>
        </w:rPr>
        <w:t xml:space="preserve">Не выполнены запланированные мероприятия на 2020 год в рамках инвестиционной программы ООО «Эко-Трейд» по строительству </w:t>
      </w:r>
      <w:r>
        <w:rPr>
          <w:b w:val="false"/>
          <w:i w:val="false"/>
          <w:strike w:val="false"/>
          <w:dstrike w:val="false"/>
          <w:outline w:val="false"/>
          <w:shadow w:val="false"/>
          <w:color w:val="000000"/>
          <w:sz w:val="28"/>
          <w:szCs w:val="28"/>
          <w:u w:val="none"/>
          <w:em w:val="none"/>
        </w:rPr>
        <w:t xml:space="preserve">последующих очередей на полигоне ТКО в Нолинском районе </w:t>
      </w:r>
      <w:r>
        <w:rPr>
          <w:color w:val="000000" w:themeColor="text1"/>
          <w:sz w:val="28"/>
          <w:szCs w:val="28"/>
        </w:rPr>
        <w:t xml:space="preserve">в связи с несоответствием проектной документации установленным требованиям. </w:t>
      </w:r>
    </w:p>
    <w:p>
      <w:pPr>
        <w:pStyle w:val="Normal"/>
        <w:spacing w:lineRule="exact" w:line="459"/>
        <w:ind w:firstLine="708"/>
        <w:jc w:val="both"/>
        <w:rPr/>
      </w:pPr>
      <w:r>
        <w:rPr>
          <w:color w:val="000000"/>
          <w:sz w:val="28"/>
          <w:szCs w:val="28"/>
        </w:rPr>
        <w:t>В рамках регионального проекта «Ликвидация (рекультивация) свалок в границах городов на территории Кировской области»</w:t>
      </w:r>
      <w:r>
        <w:rPr>
          <w:b/>
          <w:color w:val="000000"/>
          <w:sz w:val="28"/>
          <w:szCs w:val="28"/>
        </w:rPr>
        <w:t xml:space="preserve"> </w:t>
      </w:r>
      <w:r>
        <w:rPr>
          <w:b w:val="false"/>
          <w:bCs w:val="false"/>
          <w:color w:val="010101"/>
          <w:sz w:val="28"/>
          <w:szCs w:val="28"/>
        </w:rPr>
        <w:t>рекультивирована свалка в поселке Вахруши Слободского района площадью 6,7 га, улучшилось качество жизни 9,9 тыс. человек.</w:t>
      </w:r>
      <w:r>
        <w:rPr>
          <w:b/>
          <w:color w:val="010101"/>
          <w:sz w:val="28"/>
          <w:szCs w:val="28"/>
        </w:rPr>
        <w:t xml:space="preserve"> </w:t>
      </w:r>
      <w:r>
        <w:rPr>
          <w:b w:val="false"/>
          <w:bCs w:val="false"/>
          <w:color w:val="010101"/>
          <w:sz w:val="28"/>
          <w:szCs w:val="28"/>
        </w:rPr>
        <w:t>Р</w:t>
      </w:r>
      <w:r>
        <w:rPr>
          <w:b w:val="false"/>
          <w:bCs w:val="false"/>
          <w:color w:val="000000"/>
          <w:sz w:val="28"/>
          <w:szCs w:val="28"/>
        </w:rPr>
        <w:t>аз</w:t>
      </w:r>
      <w:r>
        <w:rPr>
          <w:color w:val="000000"/>
          <w:sz w:val="28"/>
          <w:szCs w:val="28"/>
        </w:rPr>
        <w:t xml:space="preserve">работана проектная документация на рекультивацию свалок в гг. Слободской, Омутнинск, Киров. </w:t>
      </w:r>
      <w:r>
        <w:rPr>
          <w:color w:val="010101"/>
          <w:sz w:val="28"/>
          <w:szCs w:val="28"/>
        </w:rPr>
        <w:t xml:space="preserve">Прохождение государственной экспертизы и оплата работ по проектной документации на рекультивацию свалки в г. Киров перенесены на 2021 год. </w:t>
      </w:r>
    </w:p>
    <w:p>
      <w:pPr>
        <w:pStyle w:val="Normal"/>
        <w:spacing w:lineRule="exact" w:line="459"/>
        <w:ind w:firstLine="708"/>
        <w:jc w:val="both"/>
        <w:rPr/>
      </w:pPr>
      <w:r>
        <w:rPr>
          <w:color w:val="000000"/>
          <w:sz w:val="28"/>
          <w:szCs w:val="28"/>
        </w:rPr>
        <w:t>В рамках регионального проекта «Формирование комплексной системы обращения с твердыми коммунальными отходами на территории Кировской области»</w:t>
      </w:r>
      <w:r>
        <w:rPr>
          <w:sz w:val="28"/>
          <w:szCs w:val="28"/>
        </w:rPr>
        <w:t xml:space="preserve"> </w:t>
      </w:r>
      <w:r>
        <w:rPr>
          <w:color w:val="000000"/>
          <w:sz w:val="28"/>
          <w:szCs w:val="28"/>
        </w:rPr>
        <w:t xml:space="preserve">проведены инженерно-экологические изыскания по объектам обработки ТКО в Вятскополянском, Нолинском, Зуевском и Шабалинском районах области. </w:t>
      </w:r>
    </w:p>
    <w:p>
      <w:pPr>
        <w:pStyle w:val="Normal"/>
        <w:spacing w:lineRule="exact" w:line="459"/>
        <w:ind w:firstLine="708"/>
        <w:jc w:val="both"/>
        <w:rPr>
          <w:rStyle w:val="Normaltextrun"/>
          <w:rFonts w:eastAsia="Calibri"/>
          <w:sz w:val="28"/>
          <w:szCs w:val="28"/>
        </w:rPr>
      </w:pPr>
      <w:r>
        <w:rPr>
          <w:color w:val="000000"/>
          <w:sz w:val="28"/>
          <w:szCs w:val="28"/>
        </w:rPr>
        <w:t xml:space="preserve">В связи с тяжелым финансовым обеспечением, сложившимся                           в результате коронавирусной инфекции,  </w:t>
      </w:r>
      <w:r>
        <w:rPr>
          <w:rStyle w:val="Normaltextrun"/>
          <w:rFonts w:eastAsia="Calibri"/>
          <w:sz w:val="28"/>
          <w:szCs w:val="28"/>
        </w:rPr>
        <w:t xml:space="preserve">предоставлена субсидия АО «Куприт» </w:t>
      </w:r>
    </w:p>
    <w:p>
      <w:pPr>
        <w:pStyle w:val="Normal"/>
        <w:spacing w:lineRule="exact" w:line="459"/>
        <w:jc w:val="both"/>
        <w:rPr>
          <w:rFonts w:eastAsia="Calibri"/>
          <w:sz w:val="28"/>
          <w:szCs w:val="28"/>
        </w:rPr>
      </w:pPr>
      <w:r>
        <w:rPr>
          <w:sz w:val="28"/>
          <w:szCs w:val="28"/>
        </w:rPr>
        <w:t>на погашение кредиторской задолженности перед операторами  по обращению с ТКО за оказание услуг по захоронению и (или) транспортированию ТКО</w:t>
      </w:r>
      <w:r>
        <w:rPr>
          <w:rStyle w:val="Normaltextrun"/>
          <w:rFonts w:eastAsia="Calibri"/>
          <w:sz w:val="28"/>
          <w:szCs w:val="28"/>
        </w:rPr>
        <w:t>. Доля населения, которому предоставлена коммунальная услуга по обращению с твердыми коммунальными отходами составляет более 90%.</w:t>
      </w:r>
    </w:p>
    <w:p>
      <w:pPr>
        <w:pStyle w:val="Normal"/>
        <w:spacing w:lineRule="exact" w:line="459"/>
        <w:ind w:firstLine="708"/>
        <w:jc w:val="both"/>
        <w:rPr>
          <w:sz w:val="28"/>
          <w:szCs w:val="28"/>
        </w:rPr>
      </w:pPr>
      <w:r>
        <w:rPr>
          <w:color w:val="000000"/>
          <w:sz w:val="28"/>
          <w:szCs w:val="28"/>
        </w:rPr>
        <w:t>2.4. В ходе решения задачи</w:t>
      </w:r>
      <w:r>
        <w:rPr>
          <w:i/>
          <w:color w:val="000000"/>
          <w:sz w:val="28"/>
          <w:szCs w:val="28"/>
        </w:rPr>
        <w:t xml:space="preserve"> «</w:t>
      </w:r>
      <w:r>
        <w:rPr>
          <w:sz w:val="28"/>
          <w:szCs w:val="28"/>
        </w:rPr>
        <w:t xml:space="preserve">обеспечение охраны окружающей среды и экологической безопасности» в 2020 году реализованы следующие мероприятия. </w:t>
      </w:r>
    </w:p>
    <w:p>
      <w:pPr>
        <w:pStyle w:val="Normal"/>
        <w:shd w:val="clear" w:color="auto" w:fill="FFFFFF"/>
        <w:spacing w:lineRule="exact" w:line="459"/>
        <w:ind w:firstLine="708"/>
        <w:jc w:val="both"/>
        <w:rPr>
          <w:color w:val="010101"/>
          <w:sz w:val="28"/>
          <w:szCs w:val="28"/>
        </w:rPr>
      </w:pPr>
      <w:r>
        <w:rPr>
          <w:color w:val="010101"/>
          <w:sz w:val="28"/>
          <w:szCs w:val="28"/>
        </w:rPr>
        <w:t>2.4.1. В рамках отдельного мероприятия «Охрана поверхностных водных объектов».</w:t>
      </w:r>
    </w:p>
    <w:p>
      <w:pPr>
        <w:pStyle w:val="Normal"/>
        <w:shd w:val="clear" w:color="auto" w:fill="FFFFFF"/>
        <w:spacing w:lineRule="exact" w:line="459"/>
        <w:ind w:firstLine="708"/>
        <w:jc w:val="both"/>
        <w:rPr>
          <w:color w:val="010101"/>
          <w:sz w:val="28"/>
          <w:szCs w:val="28"/>
        </w:rPr>
      </w:pPr>
      <w:r>
        <w:rPr>
          <w:color w:val="010101"/>
          <w:sz w:val="28"/>
          <w:szCs w:val="28"/>
        </w:rPr>
        <w:t>С целью защиты водных объектов от загрязнений определены границы реки Вятка на двух участках и четырех реках (Коса, Боровка, Кордяга, Шиям) общей протяженностью 1826,5 км.</w:t>
      </w:r>
    </w:p>
    <w:p>
      <w:pPr>
        <w:pStyle w:val="Normal"/>
        <w:spacing w:lineRule="exact" w:line="459"/>
        <w:ind w:firstLine="708"/>
        <w:jc w:val="both"/>
        <w:rPr>
          <w:color w:val="000000"/>
          <w:sz w:val="28"/>
          <w:szCs w:val="28"/>
        </w:rPr>
      </w:pPr>
      <w:r>
        <w:rPr>
          <w:color w:val="000000"/>
          <w:sz w:val="28"/>
          <w:szCs w:val="28"/>
        </w:rPr>
        <w:t>В территориальные органы Федерального агентства водных ресурсов предоставлены данные мониторинга за 2019 год о состоянии дна, берегов, состоянии и режиме использования водоохранных зон водных объектов, состоянии гидротехнических сооружений.</w:t>
      </w:r>
    </w:p>
    <w:p>
      <w:pPr>
        <w:pStyle w:val="Normal"/>
        <w:spacing w:lineRule="exact" w:line="459"/>
        <w:ind w:firstLine="708"/>
        <w:jc w:val="both"/>
        <w:rPr>
          <w:color w:val="000000"/>
          <w:sz w:val="28"/>
          <w:szCs w:val="28"/>
        </w:rPr>
      </w:pPr>
      <w:r>
        <w:rPr>
          <w:color w:val="000000"/>
          <w:sz w:val="28"/>
          <w:szCs w:val="28"/>
        </w:rPr>
        <w:t>За счет средств предприятий водопользователей (ООО «Водоочистка», ОАО «Вожгальский МСЗ», ООО «ВВКС» г. Кирово-Чепецк, Санаторий «Сосновый бор», МУП «Водоканал» г. Киров, ОАО «Янтарь» и др.) произведены капитальный ремонт, реконструкция, а также строительство очистных сооружений. С 2018 года фактические расходы на данное мероприятие возрастают, по сравнению с 2019 годом затраты увеличились на 9 млн. рублей.</w:t>
      </w:r>
    </w:p>
    <w:p>
      <w:pPr>
        <w:pStyle w:val="Normal"/>
        <w:spacing w:lineRule="exact" w:line="459"/>
        <w:ind w:firstLine="708"/>
        <w:jc w:val="both"/>
        <w:rPr>
          <w:color w:val="000000"/>
          <w:sz w:val="28"/>
          <w:szCs w:val="28"/>
        </w:rPr>
      </w:pPr>
      <w:r>
        <w:rPr>
          <w:color w:val="000000"/>
          <w:sz w:val="28"/>
          <w:szCs w:val="28"/>
        </w:rPr>
        <w:t>2.4.2. В рамках отдельного мероприятия «Улучшение качества окружающей среды и рациональное природопользование».</w:t>
      </w:r>
    </w:p>
    <w:p>
      <w:pPr>
        <w:pStyle w:val="Normal"/>
        <w:spacing w:lineRule="exact" w:line="459"/>
        <w:ind w:firstLine="708"/>
        <w:jc w:val="both"/>
        <w:rPr>
          <w:color w:val="000000"/>
          <w:sz w:val="28"/>
          <w:szCs w:val="28"/>
        </w:rPr>
      </w:pPr>
      <w:r>
        <w:rPr>
          <w:color w:val="000000"/>
          <w:sz w:val="28"/>
          <w:szCs w:val="28"/>
        </w:rPr>
        <w:t>Продолжена деятельность регионального государственного экологического надзора. Общее количество проверок, проведенных министерством за  2020 год в отношении юридических лиц и индивидуальных предпринимателей, составило 51 (в 2019 году проведено 151 проверка), по результатам 31 проверки министерством выявлено 67 административных правонарушений, возбуждено 257 дел об административных правонарушениях, назначено штрафов на сумму 7207 тыс. рублей, поступило в бюджет 2824 тыс. рублей;</w:t>
      </w:r>
    </w:p>
    <w:p>
      <w:pPr>
        <w:pStyle w:val="Normal"/>
        <w:spacing w:lineRule="exact" w:line="459"/>
        <w:ind w:firstLine="709"/>
        <w:jc w:val="both"/>
        <w:rPr>
          <w:color w:val="010101"/>
          <w:sz w:val="28"/>
          <w:szCs w:val="28"/>
        </w:rPr>
      </w:pPr>
      <w:r>
        <w:rPr>
          <w:color w:val="000000"/>
          <w:sz w:val="28"/>
          <w:szCs w:val="28"/>
        </w:rPr>
        <w:t xml:space="preserve">Проведены регулярные наблюдения за состоянием атмосферного воздуха на территории области, состоянием почв в местах размещения отходов, состоянием водных объектов в местах выпусков сточных вод, состоянием снега, состоянием поверхностной воды в период весеннего половодья. </w:t>
      </w:r>
      <w:r>
        <w:rPr>
          <w:color w:val="010101"/>
          <w:sz w:val="28"/>
          <w:szCs w:val="28"/>
        </w:rPr>
        <w:t>На протяжении 10 лет качество атмосферного воздуха в регионе остается стабильным. Городов с высоким уровнем загрязнения нет. Качество воды в водных объектах также стабильное. Кировская область по данному показателю находится на 6 месте среди 14 регионов ПФО.</w:t>
      </w:r>
    </w:p>
    <w:p>
      <w:pPr>
        <w:pStyle w:val="Normal"/>
        <w:spacing w:lineRule="exact" w:line="459"/>
        <w:ind w:firstLine="708"/>
        <w:jc w:val="both"/>
        <w:rPr/>
      </w:pPr>
      <w:r>
        <w:rPr>
          <w:color w:val="000000"/>
          <w:sz w:val="28"/>
          <w:szCs w:val="28"/>
        </w:rPr>
        <w:t xml:space="preserve">Население области своевременно обеспечено информацией о состоянии окружающей среды: опубликован региональный доклад «О состоянии окружающей среды в 2019 году», подготовлено 478 информационных поводов, в том числе </w:t>
      </w:r>
      <w:r>
        <w:rPr>
          <w:bCs/>
          <w:color w:val="000000"/>
          <w:sz w:val="28"/>
          <w:szCs w:val="28"/>
        </w:rPr>
        <w:t>16</w:t>
      </w:r>
      <w:r>
        <w:rPr>
          <w:color w:val="000000"/>
          <w:sz w:val="28"/>
          <w:szCs w:val="28"/>
        </w:rPr>
        <w:t xml:space="preserve"> пресс-туров, 42</w:t>
      </w:r>
      <w:r>
        <w:rPr>
          <w:bCs/>
          <w:color w:val="000000"/>
          <w:sz w:val="28"/>
          <w:szCs w:val="28"/>
        </w:rPr>
        <w:t xml:space="preserve"> </w:t>
      </w:r>
      <w:r>
        <w:rPr>
          <w:color w:val="000000"/>
          <w:sz w:val="28"/>
          <w:szCs w:val="28"/>
        </w:rPr>
        <w:t xml:space="preserve">телесюжета, </w:t>
      </w:r>
      <w:r>
        <w:rPr>
          <w:bCs/>
          <w:color w:val="000000"/>
          <w:sz w:val="28"/>
          <w:szCs w:val="28"/>
        </w:rPr>
        <w:t>3</w:t>
      </w:r>
      <w:r>
        <w:rPr>
          <w:color w:val="000000"/>
          <w:sz w:val="28"/>
          <w:szCs w:val="28"/>
        </w:rPr>
        <w:t xml:space="preserve"> пресс-конференции, 10 выпусков новостных лент по вопросам экологии, охраны окружающей среды и рационального природопользования, формирования экологической культуры населения.</w:t>
      </w:r>
    </w:p>
    <w:p>
      <w:pPr>
        <w:pStyle w:val="Normal"/>
        <w:spacing w:lineRule="exact" w:line="459"/>
        <w:ind w:firstLine="708"/>
        <w:jc w:val="both"/>
        <w:rPr>
          <w:color w:val="000000"/>
          <w:sz w:val="28"/>
          <w:szCs w:val="28"/>
        </w:rPr>
      </w:pPr>
      <w:r>
        <w:rPr>
          <w:color w:val="000000"/>
          <w:sz w:val="28"/>
          <w:szCs w:val="28"/>
        </w:rPr>
        <w:t xml:space="preserve">В области организации и функционирования особо охраняемых природных территорий (далее </w:t>
      </w:r>
      <w:r>
        <w:rPr>
          <w:color w:val="000000" w:themeColor="text1"/>
          <w:sz w:val="28"/>
          <w:szCs w:val="28"/>
        </w:rPr>
        <w:t>–</w:t>
      </w:r>
      <w:r>
        <w:rPr>
          <w:color w:val="000000"/>
          <w:sz w:val="28"/>
          <w:szCs w:val="28"/>
        </w:rPr>
        <w:t xml:space="preserve"> ООПТ) регионального значения обеспечена охрана территории государственных природных заказников путем проведения  280 контрольно-рейдовых мероприятий; установлены границы  5 ООПТ регионального значения: Зеленая зона городов Кирова, Кирово-Чепецка и Слободского, памятники природы: Дендропарк лесоводов Кировской области, Озеро Ширей, Озеро Бездонное (Нефедовское), Чернушинский кордон в Бобинском лесу. Сведения о границах внесены в ЕГРН.</w:t>
      </w:r>
    </w:p>
    <w:p>
      <w:pPr>
        <w:pStyle w:val="Normal"/>
        <w:spacing w:lineRule="exact" w:line="459"/>
        <w:ind w:firstLine="708"/>
        <w:jc w:val="both"/>
        <w:rPr>
          <w:color w:val="000000"/>
          <w:sz w:val="28"/>
          <w:szCs w:val="28"/>
        </w:rPr>
      </w:pPr>
      <w:r>
        <w:rPr>
          <w:color w:val="000000"/>
          <w:sz w:val="28"/>
          <w:szCs w:val="28"/>
        </w:rPr>
        <w:t>В рамках охраны водных биологических ресурсов проведена научно-исследовательская работа: обследованы водные объекты рек Юг и Луза на территории Северного рыбохозяйственного бассейна, определены оптимальные пути использования водных объектов Кировской области.</w:t>
      </w:r>
    </w:p>
    <w:p>
      <w:pPr>
        <w:pStyle w:val="Normal"/>
        <w:spacing w:lineRule="exact" w:line="459"/>
        <w:ind w:firstLine="709"/>
        <w:jc w:val="both"/>
        <w:rPr/>
      </w:pPr>
      <w:r>
        <w:rPr>
          <w:color w:val="000000"/>
          <w:sz w:val="28"/>
          <w:szCs w:val="28"/>
        </w:rPr>
        <w:t xml:space="preserve">2.4.3. В рамках регионального проекта «Сохранение биологического разнообразия на территории Кировской области» </w:t>
      </w:r>
      <w:r>
        <w:rPr>
          <w:color w:val="010101"/>
          <w:sz w:val="28"/>
          <w:szCs w:val="28"/>
        </w:rPr>
        <w:t>расширен памятник природы «Ульское болото</w:t>
      </w:r>
      <w:r>
        <w:rPr>
          <w:color w:val="000000" w:themeColor="text1"/>
          <w:sz w:val="28"/>
          <w:szCs w:val="28"/>
        </w:rPr>
        <w:t>» на 27,4 тыс. га, в настоящее время площадь его площадь составляет 30,435 тыс. га. Получены сведения о границах ООПТ «Южно-таежный комплекс елово-пихтовых лесов</w:t>
      </w:r>
      <w:r>
        <w:rPr>
          <w:color w:val="000000"/>
          <w:sz w:val="28"/>
          <w:szCs w:val="28"/>
        </w:rPr>
        <w:t xml:space="preserve"> «Ошеть», подготовлено графическое описание местоположения границ ООПТ. </w:t>
      </w:r>
    </w:p>
    <w:p>
      <w:pPr>
        <w:pStyle w:val="Normal"/>
        <w:spacing w:lineRule="exact" w:line="459"/>
        <w:ind w:firstLine="709"/>
        <w:jc w:val="both"/>
        <w:rPr/>
      </w:pPr>
      <w:r>
        <w:rPr>
          <w:sz w:val="28"/>
          <w:szCs w:val="28"/>
        </w:rPr>
        <w:t>2.5. В целях решения задачи «обеспечение охраны и рационального использования минерально-сырьевой базы» п</w:t>
      </w:r>
      <w:r>
        <w:rPr>
          <w:color w:val="000000"/>
          <w:sz w:val="28"/>
          <w:szCs w:val="28"/>
        </w:rPr>
        <w:t xml:space="preserve">олучен территориальный баланс запасов общераспространенных полезных ископаемых (далее </w:t>
      </w:r>
      <w:r>
        <w:rPr>
          <w:color w:val="000000" w:themeColor="text1"/>
          <w:sz w:val="28"/>
          <w:szCs w:val="28"/>
        </w:rPr>
        <w:t>–</w:t>
      </w:r>
      <w:r>
        <w:rPr>
          <w:color w:val="000000"/>
          <w:sz w:val="28"/>
          <w:szCs w:val="28"/>
        </w:rPr>
        <w:t xml:space="preserve"> ОПИ) за 2019 год, а также </w:t>
      </w:r>
      <w:r>
        <w:rPr>
          <w:sz w:val="28"/>
          <w:szCs w:val="28"/>
        </w:rPr>
        <w:t>цифровой картографический слой границ и атлас проявлений и месторождений песка распределенного и нераспределенного фонда недр по районам области.</w:t>
      </w:r>
    </w:p>
    <w:p>
      <w:pPr>
        <w:pStyle w:val="Normal"/>
        <w:shd w:val="clear" w:color="auto" w:fill="FFFFFF"/>
        <w:spacing w:lineRule="exact" w:line="459"/>
        <w:ind w:firstLine="708"/>
        <w:jc w:val="both"/>
        <w:rPr/>
      </w:pPr>
      <w:r>
        <w:rPr>
          <w:color w:val="010101"/>
          <w:sz w:val="28"/>
          <w:szCs w:val="28"/>
        </w:rPr>
        <w:t>За 2020 год минерально-сырьевая база региона пополнилась тремя новыми месторождениями песка и песчано-гравийной смеси. Разведаны семь новых месторождений подземных вод питьевого хозяйственно-бытового и технического назначения, прирост запасов составил 1,86 тыс. метров в сутки.</w:t>
      </w:r>
    </w:p>
    <w:p>
      <w:pPr>
        <w:pStyle w:val="Normal"/>
        <w:shd w:val="clear" w:color="auto" w:fill="FFFFFF"/>
        <w:spacing w:lineRule="exact" w:line="459"/>
        <w:ind w:firstLine="708"/>
        <w:jc w:val="both"/>
        <w:rPr>
          <w:color w:val="010101"/>
          <w:sz w:val="28"/>
          <w:szCs w:val="28"/>
        </w:rPr>
      </w:pPr>
      <w:r>
        <w:rPr>
          <w:color w:val="010101"/>
          <w:sz w:val="28"/>
          <w:szCs w:val="28"/>
        </w:rPr>
        <w:t xml:space="preserve">В рамках полномочий министерства оформлены, зарегистрированы и выданы 121 лицензия на пользование недрами (подземной водой). За 2020 год рассмотрено 18 технических проектов разработки месторождений ОПИ и подземных вод; проведено 7 заседаний комиссии по досрочному прекращению, приостановлению или ограничению права пользования участками недр местного значения; рассмотрены, оформлены и выданы 9 горноотводных актов с приложениями, удостоверяющих уточненные границы горных отводов к лицензиям. </w:t>
      </w:r>
    </w:p>
    <w:p>
      <w:pPr>
        <w:pStyle w:val="Normal"/>
        <w:shd w:val="clear" w:color="auto" w:fill="FFFFFF"/>
        <w:spacing w:lineRule="exact" w:line="459"/>
        <w:ind w:firstLine="708"/>
        <w:jc w:val="both"/>
        <w:rPr>
          <w:color w:val="010101"/>
          <w:sz w:val="28"/>
          <w:szCs w:val="28"/>
        </w:rPr>
      </w:pPr>
      <w:r>
        <w:rPr>
          <w:color w:val="010101"/>
          <w:sz w:val="28"/>
          <w:szCs w:val="28"/>
        </w:rPr>
        <w:t>По итогам администрирования доходов в областной бюджет поступила госпошлина за совершение действий, связанных с лицензированием, в сумме 810 тыс. рублей.</w:t>
      </w:r>
    </w:p>
    <w:p>
      <w:pPr>
        <w:pStyle w:val="Normal"/>
        <w:spacing w:lineRule="exact" w:line="459"/>
        <w:ind w:firstLine="709"/>
        <w:jc w:val="both"/>
        <w:rPr>
          <w:b/>
          <w:b/>
          <w:color w:val="000000"/>
          <w:sz w:val="28"/>
          <w:szCs w:val="28"/>
        </w:rPr>
      </w:pPr>
      <w:r>
        <w:rPr>
          <w:b/>
          <w:color w:val="000000"/>
          <w:sz w:val="28"/>
          <w:szCs w:val="28"/>
        </w:rPr>
        <w:t>3. Результаты использования бюджетных ассигнований и иных средств на реализацию государственной программы в 2020 году.</w:t>
      </w:r>
    </w:p>
    <w:p>
      <w:pPr>
        <w:pStyle w:val="Style24"/>
        <w:tabs>
          <w:tab w:val="clear" w:pos="367"/>
          <w:tab w:val="left" w:pos="4644" w:leader="none"/>
          <w:tab w:val="left" w:pos="6345" w:leader="none"/>
          <w:tab w:val="left" w:pos="7618" w:leader="none"/>
          <w:tab w:val="left" w:pos="8833" w:leader="none"/>
        </w:tabs>
        <w:spacing w:lineRule="exact" w:line="459" w:before="0" w:after="0"/>
        <w:rPr/>
      </w:pPr>
      <w:r>
        <w:rPr>
          <w:rFonts w:eastAsia="Times New Roman"/>
          <w:iCs w:val="false"/>
          <w:sz w:val="28"/>
          <w:szCs w:val="28"/>
        </w:rPr>
        <w:t>Общий объем запланированных средств составляет 762675,33 тыс. рублей, из них за счет средств федерального бюджета – 215162,80 тыс. рублей (28,21%), за счет средств областного бюджета – 131880,60 тыс. рублей (17,3%), за счет средств местного бюджета – 40138,30 тыс. рублей (5,26%), за счет внебюджетных источников – 375493,63 тыс. рублей (49,23%).</w:t>
      </w:r>
    </w:p>
    <w:p>
      <w:pPr>
        <w:pStyle w:val="Style24"/>
        <w:tabs>
          <w:tab w:val="clear" w:pos="367"/>
          <w:tab w:val="left" w:pos="4644" w:leader="none"/>
          <w:tab w:val="left" w:pos="6345" w:leader="none"/>
          <w:tab w:val="left" w:pos="7618" w:leader="none"/>
          <w:tab w:val="left" w:pos="8833" w:leader="none"/>
        </w:tabs>
        <w:spacing w:lineRule="exact" w:line="459" w:before="0" w:after="0"/>
        <w:rPr>
          <w:rFonts w:eastAsia="Times New Roman"/>
          <w:iCs w:val="false"/>
          <w:color w:val="000000" w:themeColor="text1"/>
          <w:sz w:val="28"/>
          <w:szCs w:val="28"/>
        </w:rPr>
      </w:pPr>
      <w:r>
        <w:rPr>
          <w:rFonts w:eastAsia="Times New Roman"/>
          <w:iCs w:val="false"/>
          <w:color w:val="000000" w:themeColor="text1"/>
          <w:sz w:val="28"/>
          <w:szCs w:val="28"/>
        </w:rPr>
        <w:t>Общий объем финансирования государственной программы за счет всех источников за 2020 год составил 777302,24 тыс. рублей, что составляет 101,92% к запланированному, в т.ч: из федерального бюджета – 211262,36 тыс. рублей (98,19%); из областного бюджета  – 128868,74 тыс. рублей (97,72%); из местных бюджетов  –  8231,35 тыс. рублей (20,51%); из внебюджетных источников – 428939,79 тыс. рублей (114,23%).</w:t>
      </w:r>
    </w:p>
    <w:p>
      <w:pPr>
        <w:pStyle w:val="Normal"/>
        <w:spacing w:lineRule="exact" w:line="459"/>
        <w:ind w:firstLine="708"/>
        <w:jc w:val="both"/>
        <w:rPr>
          <w:color w:val="000000"/>
          <w:sz w:val="28"/>
          <w:szCs w:val="28"/>
        </w:rPr>
      </w:pPr>
      <w:r>
        <w:rPr>
          <w:color w:val="000000"/>
          <w:sz w:val="28"/>
          <w:szCs w:val="28"/>
        </w:rPr>
        <w:t>Низкий процент освоения средств местного  бюджета (20,51%) связан с тем, что оплата работ мероприятия по разработке проектной документации на рекультивацию свалки в г. Киров перенесена на 2021 год.</w:t>
      </w:r>
    </w:p>
    <w:p>
      <w:pPr>
        <w:pStyle w:val="Normal"/>
        <w:spacing w:lineRule="exact" w:line="459"/>
        <w:ind w:firstLine="708"/>
        <w:jc w:val="both"/>
        <w:rPr>
          <w:color w:val="000000"/>
          <w:sz w:val="28"/>
          <w:szCs w:val="28"/>
        </w:rPr>
      </w:pPr>
      <w:r>
        <w:rPr>
          <w:color w:val="000000"/>
          <w:sz w:val="28"/>
          <w:szCs w:val="28"/>
        </w:rPr>
        <w:t xml:space="preserve">Перевыполнение по внебюджетным источникам связано с отсутствием предложений по корректировке плана от юридических лиц.  </w:t>
      </w:r>
    </w:p>
    <w:p>
      <w:pPr>
        <w:pStyle w:val="Style24"/>
        <w:tabs>
          <w:tab w:val="clear" w:pos="367"/>
          <w:tab w:val="left" w:pos="4644" w:leader="none"/>
          <w:tab w:val="left" w:pos="6345" w:leader="none"/>
          <w:tab w:val="left" w:pos="7618" w:leader="none"/>
          <w:tab w:val="left" w:pos="8833" w:leader="none"/>
        </w:tabs>
        <w:spacing w:lineRule="exact" w:line="459" w:before="0" w:after="0"/>
        <w:rPr>
          <w:rFonts w:eastAsia="Times New Roman"/>
          <w:iCs w:val="false"/>
          <w:sz w:val="28"/>
          <w:szCs w:val="28"/>
        </w:rPr>
      </w:pPr>
      <w:r>
        <w:rPr>
          <w:rFonts w:eastAsia="Times New Roman"/>
          <w:iCs w:val="false"/>
          <w:sz w:val="28"/>
          <w:szCs w:val="28"/>
        </w:rPr>
        <w:t>Средства федерального бюджета на реализацию мероприятий государственной программы привлекаются в рамках государственных программ Российской Федерации: «Развитие федеративных отношений и создание условий для эффективного и ответственного управления региональными и муниципальными финансами», «Воспроизводство и использование природных ресурсов» (ФЦП  «Развитие водохозяйственного комплекса Российской Федерации в 2012 – 2020 годах»), «Охрана окружающей среды».</w:t>
      </w:r>
    </w:p>
    <w:p>
      <w:pPr>
        <w:pStyle w:val="Normal"/>
        <w:spacing w:lineRule="exact" w:line="459"/>
        <w:ind w:firstLine="709"/>
        <w:jc w:val="both"/>
        <w:rPr>
          <w:b/>
          <w:b/>
          <w:color w:val="000000"/>
          <w:sz w:val="28"/>
          <w:szCs w:val="28"/>
        </w:rPr>
      </w:pPr>
      <w:r>
        <w:rPr>
          <w:b/>
          <w:color w:val="000000"/>
          <w:sz w:val="28"/>
          <w:szCs w:val="28"/>
        </w:rPr>
        <w:t>4. Сведения о достижении значений целевых показателей эффективности реализации государственной программы в 2020 году.</w:t>
      </w:r>
    </w:p>
    <w:p>
      <w:pPr>
        <w:pStyle w:val="Normal"/>
        <w:spacing w:lineRule="exact" w:line="459"/>
        <w:ind w:firstLine="709"/>
        <w:jc w:val="both"/>
        <w:rPr>
          <w:color w:val="000000" w:themeColor="text1"/>
          <w:sz w:val="28"/>
          <w:szCs w:val="28"/>
        </w:rPr>
      </w:pPr>
      <w:r>
        <w:rPr>
          <w:color w:val="000000"/>
          <w:sz w:val="28"/>
          <w:szCs w:val="28"/>
        </w:rPr>
        <w:t xml:space="preserve">Общее количество </w:t>
      </w:r>
      <w:r>
        <w:rPr>
          <w:color w:val="000000" w:themeColor="text1"/>
          <w:sz w:val="28"/>
          <w:szCs w:val="28"/>
        </w:rPr>
        <w:t xml:space="preserve">запланированных в отчетном году значений показателей государственной программы – 40, из них выполнено – 38, невыполнено – 2. </w:t>
      </w:r>
    </w:p>
    <w:p>
      <w:pPr>
        <w:pStyle w:val="Normal"/>
        <w:spacing w:lineRule="exact" w:line="459"/>
        <w:ind w:firstLine="709"/>
        <w:jc w:val="both"/>
        <w:rPr>
          <w:color w:val="000000"/>
          <w:sz w:val="28"/>
          <w:szCs w:val="28"/>
        </w:rPr>
      </w:pPr>
      <w:r>
        <w:rPr>
          <w:color w:val="000000" w:themeColor="text1"/>
          <w:sz w:val="28"/>
          <w:szCs w:val="28"/>
        </w:rPr>
        <w:t xml:space="preserve">Невыполнены показатели регионального проекта «Формирование комплексной системы обращения с твердыми коммунальными отходами на территории Кировской области» ввиду того, что министерство 30.05.2020 было вынуждено подписать дополнительное соглашение, </w:t>
      </w:r>
      <w:r>
        <w:rPr>
          <w:color w:val="000000"/>
          <w:sz w:val="28"/>
          <w:szCs w:val="28"/>
        </w:rPr>
        <w:t xml:space="preserve">которым достижение показателей по Кировской области предусматривалось с 2019 года. </w:t>
      </w:r>
    </w:p>
    <w:p>
      <w:pPr>
        <w:pStyle w:val="Normal"/>
        <w:spacing w:lineRule="exact" w:line="459"/>
        <w:ind w:firstLine="709"/>
        <w:jc w:val="both"/>
        <w:rPr>
          <w:color w:val="000000" w:themeColor="text1"/>
          <w:sz w:val="28"/>
          <w:szCs w:val="28"/>
        </w:rPr>
      </w:pPr>
      <w:r>
        <w:rPr>
          <w:color w:val="000000" w:themeColor="text1"/>
          <w:sz w:val="28"/>
          <w:szCs w:val="28"/>
        </w:rPr>
        <w:t xml:space="preserve">14.12.2020 министерством с Минприроды России подписано второе дополнительное соглашение, в соответствии с которым достижение показателей предусмотрено начиная с 2023 года, что соответствует данным территориальной и федеральной схем обращения с отходами. В соответствии с постановлением Правительства Кировской области от 20.08.2019 № 449-П «О разработке, реализации и оценке эффективности реализации государственных </w:t>
      </w:r>
    </w:p>
    <w:p>
      <w:pPr>
        <w:pStyle w:val="Normal"/>
        <w:spacing w:lineRule="exact" w:line="459"/>
        <w:jc w:val="both"/>
        <w:rPr>
          <w:sz w:val="28"/>
          <w:szCs w:val="28"/>
        </w:rPr>
      </w:pPr>
      <w:r>
        <w:rPr>
          <w:color w:val="000000" w:themeColor="text1"/>
          <w:sz w:val="28"/>
          <w:szCs w:val="28"/>
        </w:rPr>
        <w:t xml:space="preserve">программ Кировской области» </w:t>
      </w:r>
      <w:r>
        <w:rPr>
          <w:sz w:val="28"/>
          <w:szCs w:val="28"/>
        </w:rPr>
        <w:t xml:space="preserve">корректировка значений целевых показателей эффективности реализации государственной программы осуществляется в срок до 1 декабря текущего финансового года. </w:t>
      </w:r>
    </w:p>
    <w:p>
      <w:pPr>
        <w:pStyle w:val="Normal"/>
        <w:spacing w:lineRule="exact" w:line="459"/>
        <w:ind w:firstLine="709"/>
        <w:jc w:val="both"/>
        <w:rPr>
          <w:sz w:val="28"/>
          <w:szCs w:val="28"/>
        </w:rPr>
      </w:pPr>
      <w:r>
        <w:rPr>
          <w:color w:val="000000" w:themeColor="text1"/>
          <w:sz w:val="28"/>
          <w:szCs w:val="28"/>
        </w:rPr>
        <w:t>На основании изложенного требуется корректировка показателей регионального проекта в соответствие с дополнительным соглашением, подписанным в конце 2020 года.</w:t>
      </w:r>
    </w:p>
    <w:p>
      <w:pPr>
        <w:pStyle w:val="Normal"/>
        <w:spacing w:lineRule="exact" w:line="459"/>
        <w:ind w:firstLine="709"/>
        <w:jc w:val="both"/>
        <w:rPr>
          <w:color w:val="000000" w:themeColor="text1"/>
          <w:sz w:val="28"/>
          <w:szCs w:val="28"/>
        </w:rPr>
      </w:pPr>
      <w:r>
        <w:rPr>
          <w:color w:val="000000" w:themeColor="text1"/>
          <w:sz w:val="28"/>
          <w:szCs w:val="28"/>
        </w:rPr>
        <w:t>В целом, запланированные значения показателей, характеризующих цели и задачи государственной программы, к моменту завершения государственной программы, с учетом фактически достигнутых результатов 2020 году, считаем достижимыми. Однако, большая часть показателей будет достигнута только при условии выделения средств из федерального и областного бюджетов.</w:t>
      </w:r>
    </w:p>
    <w:p>
      <w:pPr>
        <w:pStyle w:val="Normal"/>
        <w:spacing w:lineRule="exact" w:line="459"/>
        <w:ind w:firstLine="709"/>
        <w:jc w:val="both"/>
        <w:rPr>
          <w:b/>
          <w:b/>
          <w:color w:val="000000"/>
          <w:sz w:val="28"/>
          <w:szCs w:val="28"/>
        </w:rPr>
      </w:pPr>
      <w:r>
        <w:rPr>
          <w:b/>
          <w:color w:val="000000"/>
          <w:sz w:val="28"/>
          <w:szCs w:val="28"/>
        </w:rPr>
        <w:t xml:space="preserve">5. Предложения по дальнейшей реализации государственной программы. </w:t>
      </w:r>
    </w:p>
    <w:p>
      <w:pPr>
        <w:pStyle w:val="Normal"/>
        <w:spacing w:lineRule="exact" w:line="459"/>
        <w:ind w:firstLine="709"/>
        <w:jc w:val="both"/>
        <w:rPr>
          <w:sz w:val="28"/>
          <w:szCs w:val="28"/>
        </w:rPr>
      </w:pPr>
      <w:r>
        <w:rPr>
          <w:sz w:val="28"/>
          <w:szCs w:val="28"/>
        </w:rPr>
        <w:t xml:space="preserve">Реализацию государственной программы целесообразно продолжить в течение 2021 года. </w:t>
      </w:r>
    </w:p>
    <w:p>
      <w:pPr>
        <w:pStyle w:val="Default"/>
        <w:spacing w:lineRule="exact" w:line="459"/>
        <w:ind w:firstLine="708"/>
        <w:jc w:val="both"/>
        <w:rPr>
          <w:sz w:val="28"/>
          <w:szCs w:val="28"/>
        </w:rPr>
      </w:pPr>
      <w:r>
        <w:rPr>
          <w:sz w:val="28"/>
          <w:szCs w:val="28"/>
        </w:rPr>
        <w:t>Для выполнения поставленных целей и задач государственной программы требуется увеличение объемов финансирования.</w:t>
      </w:r>
    </w:p>
    <w:p>
      <w:pPr>
        <w:pStyle w:val="Default"/>
        <w:spacing w:lineRule="exact" w:line="459"/>
        <w:ind w:firstLine="708"/>
        <w:jc w:val="both"/>
        <w:rPr>
          <w:sz w:val="28"/>
          <w:szCs w:val="28"/>
        </w:rPr>
      </w:pPr>
      <w:r>
        <w:rPr>
          <w:sz w:val="28"/>
          <w:szCs w:val="28"/>
        </w:rPr>
        <w:t>В связи с заключенными дополнительными соглашениями в конце 2020 года требуется корректировка показателей эффективности региональных проектов: «Формирование комплексной системы обращения с твердыми коммунальными отходами на территории Кировской области» и «Ликвидация (рекультивация) свалок в границах городов на территории Кировской области».</w:t>
      </w:r>
    </w:p>
    <w:p>
      <w:pPr>
        <w:pStyle w:val="Default"/>
        <w:spacing w:lineRule="exact" w:line="459"/>
        <w:ind w:left="2552" w:hanging="1843"/>
        <w:jc w:val="both"/>
        <w:rPr>
          <w:sz w:val="28"/>
          <w:szCs w:val="28"/>
        </w:rPr>
      </w:pPr>
      <w:r>
        <w:rPr>
          <w:b/>
          <w:bCs/>
          <w:sz w:val="28"/>
          <w:szCs w:val="28"/>
        </w:rPr>
        <w:t>Приложения:</w:t>
      </w:r>
      <w:r>
        <w:rPr>
          <w:bCs/>
          <w:sz w:val="28"/>
          <w:szCs w:val="28"/>
        </w:rPr>
        <w:t xml:space="preserve"> 1. Отчет об исполнении плана реализации государственной программы. </w:t>
      </w:r>
    </w:p>
    <w:p>
      <w:pPr>
        <w:pStyle w:val="Normal"/>
        <w:spacing w:lineRule="exact" w:line="459"/>
        <w:ind w:left="2552" w:hanging="0"/>
        <w:jc w:val="both"/>
        <w:rPr>
          <w:color w:val="000000"/>
          <w:sz w:val="28"/>
          <w:szCs w:val="28"/>
        </w:rPr>
      </w:pPr>
      <w:r>
        <w:rPr>
          <w:bCs/>
          <w:color w:val="000000"/>
          <w:sz w:val="28"/>
          <w:szCs w:val="28"/>
        </w:rPr>
        <w:t xml:space="preserve"> </w:t>
      </w:r>
      <w:r>
        <w:rPr>
          <w:bCs/>
          <w:color w:val="000000"/>
          <w:sz w:val="28"/>
          <w:szCs w:val="28"/>
        </w:rPr>
        <w:t>2. Сведения о достижении значений целевых показателей эффективности реализации государственной программы.</w:t>
      </w:r>
    </w:p>
    <w:p>
      <w:pPr>
        <w:pStyle w:val="Normal"/>
        <w:tabs>
          <w:tab w:val="clear" w:pos="367"/>
          <w:tab w:val="left" w:pos="7938" w:leader="none"/>
        </w:tabs>
        <w:spacing w:lineRule="auto" w:line="276" w:before="720" w:after="0"/>
        <w:jc w:val="both"/>
        <w:rPr>
          <w:sz w:val="28"/>
          <w:szCs w:val="28"/>
        </w:rPr>
      </w:pPr>
      <w:r>
        <w:rPr>
          <w:sz w:val="28"/>
          <w:szCs w:val="28"/>
        </w:rPr>
        <w:t>Заместитель министра</w:t>
      </w:r>
    </w:p>
    <w:p>
      <w:pPr>
        <w:pStyle w:val="Normal"/>
        <w:tabs>
          <w:tab w:val="clear" w:pos="367"/>
          <w:tab w:val="left" w:pos="7938" w:leader="none"/>
        </w:tabs>
        <w:spacing w:lineRule="auto" w:line="276"/>
        <w:jc w:val="both"/>
        <w:rPr>
          <w:sz w:val="28"/>
          <w:szCs w:val="28"/>
        </w:rPr>
      </w:pPr>
      <w:r>
        <w:rPr>
          <w:sz w:val="28"/>
          <w:szCs w:val="28"/>
        </w:rPr>
        <w:t xml:space="preserve">охраны окружающей среды </w:t>
      </w:r>
    </w:p>
    <w:p>
      <w:pPr>
        <w:pStyle w:val="Normal"/>
        <w:tabs>
          <w:tab w:val="clear" w:pos="367"/>
          <w:tab w:val="left" w:pos="7938" w:leader="none"/>
        </w:tabs>
        <w:spacing w:lineRule="auto" w:line="276"/>
        <w:jc w:val="both"/>
        <w:rPr>
          <w:sz w:val="28"/>
          <w:szCs w:val="28"/>
        </w:rPr>
      </w:pPr>
      <w:r>
        <w:rPr>
          <w:sz w:val="28"/>
          <w:szCs w:val="28"/>
        </w:rPr>
        <w:t>Кировской области                                                                              О.В. Женихова</w:t>
      </w:r>
    </w:p>
    <w:p>
      <w:pPr>
        <w:pStyle w:val="Normal"/>
        <w:tabs>
          <w:tab w:val="clear" w:pos="367"/>
          <w:tab w:val="left" w:pos="7275" w:leader="none"/>
        </w:tabs>
        <w:spacing w:lineRule="exact" w:line="360"/>
        <w:jc w:val="both"/>
        <w:rPr>
          <w:sz w:val="26"/>
          <w:szCs w:val="26"/>
        </w:rPr>
      </w:pPr>
      <w:r>
        <w:rPr>
          <w:sz w:val="26"/>
          <w:szCs w:val="26"/>
        </w:rPr>
      </w:r>
    </w:p>
    <w:p>
      <w:pPr>
        <w:pStyle w:val="Normal"/>
        <w:tabs>
          <w:tab w:val="clear" w:pos="367"/>
          <w:tab w:val="left" w:pos="7275" w:leader="none"/>
        </w:tabs>
        <w:jc w:val="both"/>
        <w:rPr/>
      </w:pPr>
      <w:r>
        <w:rPr/>
      </w:r>
    </w:p>
    <w:p>
      <w:pPr>
        <w:pStyle w:val="Normal"/>
        <w:tabs>
          <w:tab w:val="clear" w:pos="367"/>
          <w:tab w:val="left" w:pos="7275" w:leader="none"/>
        </w:tabs>
        <w:jc w:val="both"/>
        <w:rPr/>
      </w:pPr>
      <w:r>
        <w:rPr/>
      </w:r>
    </w:p>
    <w:p>
      <w:pPr>
        <w:pStyle w:val="Normal"/>
        <w:tabs>
          <w:tab w:val="clear" w:pos="367"/>
          <w:tab w:val="left" w:pos="7275" w:leader="none"/>
        </w:tabs>
        <w:jc w:val="both"/>
        <w:rPr/>
      </w:pPr>
      <w:r>
        <w:rPr/>
      </w:r>
    </w:p>
    <w:p>
      <w:pPr>
        <w:pStyle w:val="Normal"/>
        <w:tabs>
          <w:tab w:val="clear" w:pos="367"/>
          <w:tab w:val="left" w:pos="7275" w:leader="none"/>
        </w:tabs>
        <w:jc w:val="both"/>
        <w:rPr/>
      </w:pPr>
      <w:r>
        <w:rPr/>
      </w:r>
    </w:p>
    <w:p>
      <w:pPr>
        <w:pStyle w:val="Normal"/>
        <w:tabs>
          <w:tab w:val="clear" w:pos="367"/>
          <w:tab w:val="left" w:pos="7275" w:leader="none"/>
        </w:tabs>
        <w:jc w:val="both"/>
        <w:rPr/>
      </w:pPr>
      <w:r>
        <w:rPr/>
      </w:r>
    </w:p>
    <w:p>
      <w:pPr>
        <w:pStyle w:val="Normal"/>
        <w:tabs>
          <w:tab w:val="clear" w:pos="367"/>
          <w:tab w:val="left" w:pos="7275" w:leader="none"/>
        </w:tabs>
        <w:jc w:val="both"/>
        <w:rPr/>
      </w:pPr>
      <w:r>
        <w:rPr/>
      </w:r>
    </w:p>
    <w:p>
      <w:pPr>
        <w:pStyle w:val="Normal"/>
        <w:tabs>
          <w:tab w:val="clear" w:pos="367"/>
          <w:tab w:val="left" w:pos="7275" w:leader="none"/>
        </w:tabs>
        <w:jc w:val="both"/>
        <w:rPr/>
      </w:pPr>
      <w:r>
        <w:rPr/>
        <w:t>Некрасова Наталья Алексеевна</w:t>
      </w:r>
    </w:p>
    <w:p>
      <w:pPr>
        <w:pStyle w:val="Normal"/>
        <w:tabs>
          <w:tab w:val="clear" w:pos="367"/>
          <w:tab w:val="left" w:pos="7275" w:leader="none"/>
        </w:tabs>
        <w:jc w:val="both"/>
        <w:rPr/>
      </w:pPr>
      <w:r>
        <w:rPr/>
        <w:t>27-27-37 (доб. 3735)</w:t>
      </w:r>
    </w:p>
    <w:sectPr>
      <w:headerReference w:type="default" r:id="rId2"/>
      <w:type w:val="nextPage"/>
      <w:pgSz w:w="11906" w:h="16838"/>
      <w:pgMar w:left="1560" w:right="707" w:header="426" w:top="821" w:footer="0" w:bottom="709" w:gutter="0"/>
      <w:pgNumType w:start="1"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Calibri">
    <w:charset w:val="cc"/>
    <w:family w:val="roman"/>
    <w:pitch w:val="variable"/>
  </w:font>
  <w:font w:name="Arial">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center"/>
      <w:rPr/>
    </w:pPr>
    <w:r>
      <w:rPr/>
      <w:fldChar w:fldCharType="begin"/>
    </w:r>
    <w:r>
      <w:rPr/>
      <w:instrText> PAGE </w:instrText>
    </w:r>
    <w:r>
      <w:rPr/>
      <w:fldChar w:fldCharType="separate"/>
    </w:r>
    <w:r>
      <w:rPr/>
      <w:t>9</w:t>
    </w:r>
    <w:r>
      <w:rPr/>
      <w:fldChar w:fldCharType="end"/>
    </w:r>
  </w:p>
  <w:p>
    <w:pPr>
      <w:pStyle w:val="Style25"/>
      <w:ind w:right="360" w:hanging="0"/>
      <w:rPr/>
    </w:pPr>
    <w:r>
      <w:rPr/>
    </w:r>
  </w:p>
</w:hdr>
</file>

<file path=word/settings.xml><?xml version="1.0" encoding="utf-8"?>
<w:settings xmlns:w="http://schemas.openxmlformats.org/wordprocessingml/2006/main">
  <w:zoom w:percent="120"/>
  <w:embedSystemFonts/>
  <w:defaultTabStop w:val="367"/>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List Bullet" w:uiPriority="99"/>
    <w:lsdException w:name="Title" w:qFormat="1"/>
    <w:lsdException w:name="Subtitle" w:qFormat="1"/>
    <w:lsdException w:name="Strong" w:qFormat="1"/>
    <w:lsdException w:name="Emphasis" w:qFormat="1"/>
    <w:lsdException w:name="Normal (Web)" w:uiPriority="9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283086"/>
    <w:pPr>
      <w:widowControl/>
      <w:bidi w:val="0"/>
      <w:jc w:val="left"/>
    </w:pPr>
    <w:rPr>
      <w:rFonts w:ascii="Times New Roman" w:hAnsi="Times New Roman" w:eastAsia="Times New Roman" w:cs="Times New Roman"/>
      <w:color w:val="auto"/>
      <w:kern w:val="0"/>
      <w:sz w:val="24"/>
      <w:szCs w:val="24"/>
      <w:lang w:val="ru-RU" w:eastAsia="ru-RU" w:bidi="ar-SA"/>
    </w:rPr>
  </w:style>
  <w:style w:type="character" w:styleId="DefaultParagraphFont" w:default="1">
    <w:name w:val="Default Paragraph Font"/>
    <w:uiPriority w:val="1"/>
    <w:semiHidden/>
    <w:unhideWhenUsed/>
    <w:qFormat/>
    <w:rPr/>
  </w:style>
  <w:style w:type="character" w:styleId="Style14" w:customStyle="1">
    <w:name w:val="Основной текст с отступом Знак"/>
    <w:link w:val="a5"/>
    <w:qFormat/>
    <w:locked/>
    <w:rsid w:val="002340ec"/>
    <w:rPr>
      <w:rFonts w:eastAsia="Calibri"/>
      <w:iCs/>
      <w:sz w:val="24"/>
      <w:szCs w:val="24"/>
      <w:lang w:val="ru-RU" w:eastAsia="ru-RU" w:bidi="ar-SA"/>
    </w:rPr>
  </w:style>
  <w:style w:type="character" w:styleId="Pagenumber">
    <w:name w:val="page number"/>
    <w:basedOn w:val="DefaultParagraphFont"/>
    <w:qFormat/>
    <w:rsid w:val="00246683"/>
    <w:rPr/>
  </w:style>
  <w:style w:type="character" w:styleId="Appleconvertedspace" w:customStyle="1">
    <w:name w:val="apple-converted-space"/>
    <w:basedOn w:val="DefaultParagraphFont"/>
    <w:qFormat/>
    <w:rsid w:val="00654b98"/>
    <w:rPr/>
  </w:style>
  <w:style w:type="character" w:styleId="Style15" w:customStyle="1">
    <w:name w:val="Нижний колонтитул Знак"/>
    <w:link w:val="ab"/>
    <w:qFormat/>
    <w:rsid w:val="003e1fa0"/>
    <w:rPr>
      <w:sz w:val="24"/>
      <w:szCs w:val="24"/>
    </w:rPr>
  </w:style>
  <w:style w:type="character" w:styleId="Style16" w:customStyle="1">
    <w:name w:val="Верхний колонтитул Знак"/>
    <w:link w:val="a7"/>
    <w:uiPriority w:val="99"/>
    <w:qFormat/>
    <w:rsid w:val="00057b38"/>
    <w:rPr>
      <w:sz w:val="24"/>
      <w:szCs w:val="24"/>
    </w:rPr>
  </w:style>
  <w:style w:type="character" w:styleId="Style17" w:customStyle="1">
    <w:name w:val="Текст выноски Знак"/>
    <w:link w:val="ad"/>
    <w:qFormat/>
    <w:rsid w:val="00a74fe3"/>
    <w:rPr>
      <w:rFonts w:ascii="Tahoma" w:hAnsi="Tahoma" w:cs="Tahoma"/>
      <w:sz w:val="16"/>
      <w:szCs w:val="16"/>
    </w:rPr>
  </w:style>
  <w:style w:type="character" w:styleId="Style18" w:customStyle="1">
    <w:name w:val="Основной текст Знак"/>
    <w:basedOn w:val="DefaultParagraphFont"/>
    <w:link w:val="af0"/>
    <w:qFormat/>
    <w:rsid w:val="00324883"/>
    <w:rPr>
      <w:sz w:val="24"/>
      <w:szCs w:val="24"/>
    </w:rPr>
  </w:style>
  <w:style w:type="character" w:styleId="Normaltextrun" w:customStyle="1">
    <w:name w:val="normaltextrun"/>
    <w:basedOn w:val="DefaultParagraphFont"/>
    <w:qFormat/>
    <w:rsid w:val="0070741e"/>
    <w:rPr/>
  </w:style>
  <w:style w:type="character" w:styleId="ListLabel1">
    <w:name w:val="ListLabel 1"/>
    <w:qFormat/>
    <w:rPr>
      <w:rFonts w:cs="Times New Roman"/>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imes New Roman"/>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b w:val="false"/>
      <w:sz w:val="26"/>
    </w:rPr>
  </w:style>
  <w:style w:type="character" w:styleId="ListLabel20">
    <w:name w:val="ListLabel 20"/>
    <w:qFormat/>
    <w:rPr>
      <w:color w:val="000000"/>
      <w:sz w:val="28"/>
    </w:rPr>
  </w:style>
  <w:style w:type="paragraph" w:styleId="Style19">
    <w:name w:val="Заголовок"/>
    <w:basedOn w:val="Normal"/>
    <w:next w:val="Style20"/>
    <w:qFormat/>
    <w:pPr>
      <w:keepNext w:val="true"/>
      <w:spacing w:before="240" w:after="120"/>
    </w:pPr>
    <w:rPr>
      <w:rFonts w:ascii="Liberation Sans" w:hAnsi="Liberation Sans" w:eastAsia="Microsoft YaHei" w:cs="Arial"/>
      <w:sz w:val="28"/>
      <w:szCs w:val="28"/>
    </w:rPr>
  </w:style>
  <w:style w:type="paragraph" w:styleId="Style20">
    <w:name w:val="Body Text"/>
    <w:basedOn w:val="Normal"/>
    <w:link w:val="af1"/>
    <w:rsid w:val="00324883"/>
    <w:pPr>
      <w:spacing w:before="0" w:after="120"/>
    </w:pPr>
    <w:rPr/>
  </w:style>
  <w:style w:type="paragraph" w:styleId="Style21">
    <w:name w:val="List"/>
    <w:basedOn w:val="Style20"/>
    <w:pPr/>
    <w:rPr>
      <w:rFonts w:cs="Arial"/>
    </w:rPr>
  </w:style>
  <w:style w:type="paragraph" w:styleId="Style22">
    <w:name w:val="Caption"/>
    <w:basedOn w:val="Normal"/>
    <w:qFormat/>
    <w:pPr>
      <w:suppressLineNumbers/>
      <w:spacing w:before="120" w:after="120"/>
    </w:pPr>
    <w:rPr>
      <w:rFonts w:cs="Arial"/>
      <w:i/>
      <w:iCs/>
      <w:sz w:val="24"/>
      <w:szCs w:val="24"/>
    </w:rPr>
  </w:style>
  <w:style w:type="paragraph" w:styleId="Style23">
    <w:name w:val="Указатель"/>
    <w:basedOn w:val="Normal"/>
    <w:qFormat/>
    <w:pPr>
      <w:suppressLineNumbers/>
    </w:pPr>
    <w:rPr>
      <w:rFonts w:cs="Arial"/>
    </w:rPr>
  </w:style>
  <w:style w:type="paragraph" w:styleId="ListParagraph">
    <w:name w:val="List Paragraph"/>
    <w:basedOn w:val="Normal"/>
    <w:qFormat/>
    <w:rsid w:val="007c559b"/>
    <w:pPr>
      <w:spacing w:lineRule="auto" w:line="276" w:before="0" w:after="200"/>
      <w:ind w:left="720" w:hanging="0"/>
      <w:contextualSpacing/>
    </w:pPr>
    <w:rPr>
      <w:rFonts w:ascii="Calibri" w:hAnsi="Calibri"/>
      <w:sz w:val="22"/>
      <w:szCs w:val="22"/>
    </w:rPr>
  </w:style>
  <w:style w:type="paragraph" w:styleId="Style24">
    <w:name w:val="Body Text Indent"/>
    <w:basedOn w:val="Normal"/>
    <w:link w:val="a6"/>
    <w:rsid w:val="002340ec"/>
    <w:pPr>
      <w:spacing w:lineRule="auto" w:line="288" w:before="0" w:after="120"/>
      <w:ind w:firstLine="709"/>
      <w:jc w:val="both"/>
    </w:pPr>
    <w:rPr>
      <w:rFonts w:eastAsia="Calibri"/>
      <w:iCs/>
    </w:rPr>
  </w:style>
  <w:style w:type="paragraph" w:styleId="1" w:customStyle="1">
    <w:name w:val="Абзац списка1"/>
    <w:basedOn w:val="Normal"/>
    <w:qFormat/>
    <w:rsid w:val="002340ec"/>
    <w:pPr>
      <w:spacing w:lineRule="auto" w:line="276" w:before="0" w:after="200"/>
      <w:ind w:left="720" w:hanging="0"/>
      <w:contextualSpacing/>
    </w:pPr>
    <w:rPr>
      <w:rFonts w:ascii="Calibri" w:hAnsi="Calibri" w:eastAsia="Calibri"/>
      <w:sz w:val="22"/>
      <w:szCs w:val="22"/>
    </w:rPr>
  </w:style>
  <w:style w:type="paragraph" w:styleId="FR1" w:customStyle="1">
    <w:name w:val="FR1"/>
    <w:qFormat/>
    <w:rsid w:val="003a0ad3"/>
    <w:pPr>
      <w:widowControl w:val="false"/>
      <w:bidi w:val="0"/>
      <w:spacing w:lineRule="auto" w:line="300" w:before="280" w:after="0"/>
      <w:ind w:firstLine="720"/>
      <w:jc w:val="both"/>
    </w:pPr>
    <w:rPr>
      <w:rFonts w:ascii="Times New Roman" w:hAnsi="Times New Roman" w:eastAsia="Calibri" w:cs="Times New Roman"/>
      <w:color w:val="auto"/>
      <w:kern w:val="0"/>
      <w:sz w:val="28"/>
      <w:szCs w:val="28"/>
      <w:lang w:val="ru-RU" w:eastAsia="ru-RU" w:bidi="ar-SA"/>
    </w:rPr>
  </w:style>
  <w:style w:type="paragraph" w:styleId="Style25">
    <w:name w:val="Header"/>
    <w:basedOn w:val="Normal"/>
    <w:link w:val="a8"/>
    <w:uiPriority w:val="99"/>
    <w:rsid w:val="00246683"/>
    <w:pPr>
      <w:tabs>
        <w:tab w:val="clear" w:pos="367"/>
        <w:tab w:val="center" w:pos="4677" w:leader="none"/>
        <w:tab w:val="right" w:pos="9355" w:leader="none"/>
      </w:tabs>
    </w:pPr>
    <w:rPr/>
  </w:style>
  <w:style w:type="paragraph" w:styleId="Style26">
    <w:name w:val="Footer"/>
    <w:basedOn w:val="Normal"/>
    <w:link w:val="ac"/>
    <w:rsid w:val="003e1fa0"/>
    <w:pPr>
      <w:tabs>
        <w:tab w:val="clear" w:pos="367"/>
        <w:tab w:val="center" w:pos="4677" w:leader="none"/>
        <w:tab w:val="right" w:pos="9355" w:leader="none"/>
      </w:tabs>
    </w:pPr>
    <w:rPr/>
  </w:style>
  <w:style w:type="paragraph" w:styleId="ListBullet">
    <w:name w:val="List Bullet"/>
    <w:basedOn w:val="Normal"/>
    <w:uiPriority w:val="99"/>
    <w:unhideWhenUsed/>
    <w:qFormat/>
    <w:rsid w:val="003a36a2"/>
    <w:pPr>
      <w:spacing w:lineRule="auto" w:line="276" w:before="0" w:after="200"/>
      <w:contextualSpacing/>
    </w:pPr>
    <w:rPr>
      <w:rFonts w:ascii="Calibri" w:hAnsi="Calibri" w:eastAsia="Calibri"/>
      <w:sz w:val="22"/>
      <w:szCs w:val="22"/>
      <w:lang w:eastAsia="en-US"/>
    </w:rPr>
  </w:style>
  <w:style w:type="paragraph" w:styleId="BalloonText">
    <w:name w:val="Balloon Text"/>
    <w:basedOn w:val="Normal"/>
    <w:link w:val="ae"/>
    <w:qFormat/>
    <w:rsid w:val="00a74fe3"/>
    <w:pPr/>
    <w:rPr>
      <w:rFonts w:ascii="Tahoma" w:hAnsi="Tahoma"/>
      <w:sz w:val="16"/>
      <w:szCs w:val="16"/>
    </w:rPr>
  </w:style>
  <w:style w:type="paragraph" w:styleId="ConsPlusNormal" w:customStyle="1">
    <w:name w:val="ConsPlusNormal"/>
    <w:qFormat/>
    <w:rsid w:val="002c56e7"/>
    <w:pPr>
      <w:widowControl/>
      <w:bidi w:val="0"/>
      <w:jc w:val="left"/>
    </w:pPr>
    <w:rPr>
      <w:rFonts w:ascii="Arial" w:hAnsi="Arial" w:eastAsia="Times New Roman" w:cs="Arial"/>
      <w:color w:val="auto"/>
      <w:kern w:val="0"/>
      <w:sz w:val="24"/>
      <w:szCs w:val="20"/>
      <w:lang w:val="ru-RU" w:eastAsia="ru-RU" w:bidi="ar-SA"/>
    </w:rPr>
  </w:style>
  <w:style w:type="paragraph" w:styleId="ConsPlusTitle" w:customStyle="1">
    <w:name w:val="ConsPlusTitle"/>
    <w:uiPriority w:val="99"/>
    <w:qFormat/>
    <w:rsid w:val="00f911ca"/>
    <w:pPr>
      <w:widowControl w:val="false"/>
      <w:suppressAutoHyphens w:val="true"/>
      <w:bidi w:val="0"/>
      <w:jc w:val="left"/>
    </w:pPr>
    <w:rPr>
      <w:rFonts w:ascii="Calibri" w:hAnsi="Calibri" w:eastAsia="Times New Roman" w:cs="Calibri"/>
      <w:b/>
      <w:bCs/>
      <w:color w:val="auto"/>
      <w:kern w:val="0"/>
      <w:sz w:val="22"/>
      <w:szCs w:val="22"/>
      <w:lang w:val="ru-RU" w:eastAsia="ar-SA" w:bidi="ar-SA"/>
    </w:rPr>
  </w:style>
  <w:style w:type="paragraph" w:styleId="Default" w:customStyle="1">
    <w:name w:val="Default"/>
    <w:qFormat/>
    <w:rsid w:val="009169a4"/>
    <w:pPr>
      <w:widowControl/>
      <w:bidi w:val="0"/>
      <w:jc w:val="left"/>
    </w:pPr>
    <w:rPr>
      <w:rFonts w:ascii="Times New Roman" w:hAnsi="Times New Roman" w:eastAsia="Times New Roman" w:cs="Times New Roman"/>
      <w:color w:val="000000"/>
      <w:kern w:val="0"/>
      <w:sz w:val="24"/>
      <w:szCs w:val="24"/>
      <w:lang w:val="ru-RU" w:eastAsia="ru-RU" w:bidi="ar-SA"/>
    </w:rPr>
  </w:style>
  <w:style w:type="paragraph" w:styleId="NormalWeb">
    <w:name w:val="Normal (Web)"/>
    <w:basedOn w:val="Normal"/>
    <w:uiPriority w:val="99"/>
    <w:unhideWhenUsed/>
    <w:qFormat/>
    <w:rsid w:val="00105f7c"/>
    <w:pPr>
      <w:spacing w:beforeAutospacing="1" w:afterAutospacing="1"/>
    </w:pPr>
    <w:rPr/>
  </w:style>
  <w:style w:type="paragraph" w:styleId="Style27" w:customStyle="1">
    <w:name w:val="краткое содержание"/>
    <w:basedOn w:val="Normal"/>
    <w:next w:val="Normal"/>
    <w:qFormat/>
    <w:rsid w:val="0070741e"/>
    <w:pPr>
      <w:keepNext w:val="true"/>
      <w:keepLines/>
      <w:suppressAutoHyphens w:val="true"/>
      <w:spacing w:before="0" w:after="480"/>
      <w:ind w:right="5103" w:hanging="0"/>
      <w:jc w:val="both"/>
    </w:pPr>
    <w:rPr>
      <w:sz w:val="28"/>
      <w:szCs w:val="20"/>
      <w:lang w:eastAsia="zh-CN"/>
    </w:rPr>
  </w:style>
  <w:style w:type="numbering" w:styleId="NoList" w:default="1">
    <w:name w:val="No List"/>
    <w:uiPriority w:val="99"/>
    <w:semiHidden/>
    <w:unhideWhenUsed/>
    <w:qFormat/>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table" w:styleId="aa">
    <w:name w:val="Table Grid"/>
    <w:basedOn w:val="a2"/>
    <w:rsid w:val="00e13c9a"/>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C73CB-7647-4422-9415-C5D2DC6A5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6336</TotalTime>
  <Application>LibreOffice/6.2.2.2$Windows_X86_64 LibreOffice_project/2b840030fec2aae0fd2658d8d4f9548af4e3518d</Application>
  <Pages>11</Pages>
  <Words>2102</Words>
  <Characters>15472</Characters>
  <CharactersWithSpaces>17693</CharactersWithSpaces>
  <Paragraphs>108</Paragraphs>
  <Company>КонсультантПлюс Версия 4020.00.57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2021-03-16T19:57:00Z</dcterms:created>
  <dc:creator>Системный администратор</dc:creator>
  <dc:description/>
  <dc:language>ru-RU</dc:language>
  <cp:lastModifiedBy/>
  <cp:lastPrinted>2021-04-01T14:12:29Z</cp:lastPrinted>
  <dcterms:modified xsi:type="dcterms:W3CDTF">2021-04-01T14:11:34Z</dcterms:modified>
  <cp:revision>115</cp:revision>
  <dc:subject/>
  <dc:title>Постановление Правительства Кировской области от 27.12.2019 N 731-П(ред. от 10.02.2021)"Об утверждении государственной программы Кировской области "Охрана окружающей среды, воспроизводство и использование природных ресурсов"</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КонсультантПлюс Версия 4020.00.57</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