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39" w:rsidRDefault="00806839" w:rsidP="0048209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мероприятий региональной программы</w:t>
      </w:r>
      <w:r w:rsidR="0048209C">
        <w:rPr>
          <w:rFonts w:ascii="Times New Roman" w:hAnsi="Times New Roman" w:cs="Times New Roman"/>
          <w:color w:val="000000"/>
          <w:sz w:val="28"/>
          <w:szCs w:val="28"/>
        </w:rPr>
        <w:t xml:space="preserve"> за 2019 год</w:t>
      </w:r>
    </w:p>
    <w:p w:rsidR="00806839" w:rsidRPr="00806839" w:rsidRDefault="00806839" w:rsidP="00652B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839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субсидии из областного бюджета (28,33 млн. руб) создано </w:t>
      </w:r>
      <w:r w:rsidR="00652BA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806839">
        <w:rPr>
          <w:rFonts w:ascii="Times New Roman" w:hAnsi="Times New Roman" w:cs="Times New Roman"/>
          <w:color w:val="000000"/>
          <w:sz w:val="28"/>
          <w:szCs w:val="28"/>
        </w:rPr>
        <w:t xml:space="preserve">927 новых мест (площадок) накопления ТКО. </w:t>
      </w:r>
      <w:r w:rsidR="00652BAE">
        <w:rPr>
          <w:rFonts w:ascii="Times New Roman" w:hAnsi="Times New Roman" w:cs="Times New Roman"/>
          <w:color w:val="000000"/>
          <w:sz w:val="28"/>
          <w:szCs w:val="28"/>
        </w:rPr>
        <w:t xml:space="preserve">Доля местного бюджета составила </w:t>
      </w:r>
      <w:r w:rsidRPr="00806839">
        <w:rPr>
          <w:rFonts w:ascii="Times New Roman" w:hAnsi="Times New Roman" w:cs="Times New Roman"/>
          <w:color w:val="000000"/>
          <w:sz w:val="28"/>
          <w:szCs w:val="28"/>
        </w:rPr>
        <w:t>2,48 млн. руб.</w:t>
      </w:r>
    </w:p>
    <w:p w:rsidR="00806839" w:rsidRPr="00806839" w:rsidRDefault="00806839" w:rsidP="00652B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83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расширения и обновления мусоровозного парка за счет внебюджетных средств за 2019 год подрядными организациями приобретено  75 единиц специализированной техники на сумму 454,42 млн. руб, с целью обеспечения транспортировки отходов в муниципальных образованиях в соответствии с требованиями законодательства. </w:t>
      </w:r>
    </w:p>
    <w:p w:rsidR="00806839" w:rsidRPr="00806839" w:rsidRDefault="00806839" w:rsidP="00652B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6839">
        <w:rPr>
          <w:rFonts w:ascii="Times New Roman" w:hAnsi="Times New Roman" w:cs="Times New Roman"/>
          <w:color w:val="000000"/>
          <w:sz w:val="28"/>
          <w:szCs w:val="28"/>
        </w:rPr>
        <w:t>В целях внедрения системы сбора отходов от использования товаров, в том числе сбора ртутьсодержащих отходов, отработанных источников малого тока (батареек) за 2019 год у населения принято порядка 37 тыс.шт. ртутьсодержащих отходов (ламп) и порядка 3000 кг отработанных источников малого тока (батареек).</w:t>
      </w:r>
    </w:p>
    <w:p w:rsidR="00806839" w:rsidRPr="00806839" w:rsidRDefault="00806839" w:rsidP="00652B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839">
        <w:rPr>
          <w:rFonts w:ascii="Times New Roman" w:hAnsi="Times New Roman" w:cs="Times New Roman"/>
          <w:color w:val="000000"/>
          <w:sz w:val="28"/>
          <w:szCs w:val="28"/>
        </w:rPr>
        <w:t>В Нолинском, Зуевском, Слободском и Куменском районах реализуются инвестиционные программы, предполагающие строительство последующих очередей на полигонах ТКО. За 2019 год освоено                    104,25 млн. руб:</w:t>
      </w:r>
    </w:p>
    <w:p w:rsidR="00806839" w:rsidRPr="00806839" w:rsidRDefault="00806839" w:rsidP="00652BA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839">
        <w:rPr>
          <w:rFonts w:ascii="Times New Roman" w:hAnsi="Times New Roman" w:cs="Times New Roman"/>
          <w:color w:val="000000"/>
          <w:sz w:val="28"/>
          <w:szCs w:val="28"/>
        </w:rPr>
        <w:t>в Нолинском районе ООО «Эко-Трейд» выполнены работы по согласованию, планировке и подготовке площадки для установки весового оборудования;</w:t>
      </w:r>
    </w:p>
    <w:p w:rsidR="00806839" w:rsidRPr="00806839" w:rsidRDefault="00806839" w:rsidP="00652B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839">
        <w:rPr>
          <w:rFonts w:ascii="Times New Roman" w:hAnsi="Times New Roman" w:cs="Times New Roman"/>
          <w:color w:val="000000"/>
          <w:sz w:val="28"/>
          <w:szCs w:val="28"/>
        </w:rPr>
        <w:t>в Зуевском районе ООО «РемЖилСервис» проведены мероприятия по установке и вводу в эксплуатацию весов автомобильных электронных статических, по реализации трансформаторной подстанции и линии электропередач, проведены инженерно-геодезические изыскания;</w:t>
      </w:r>
    </w:p>
    <w:p w:rsidR="00806839" w:rsidRPr="00806839" w:rsidRDefault="00806839" w:rsidP="00652B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839">
        <w:rPr>
          <w:rFonts w:ascii="Times New Roman" w:hAnsi="Times New Roman" w:cs="Times New Roman"/>
          <w:color w:val="000000"/>
          <w:sz w:val="28"/>
          <w:szCs w:val="28"/>
        </w:rPr>
        <w:t>в Слободском районе ООО «Центральный полигон» осуществлено строительство подъезда к полигону для строительства 1-ой очереди полигона ТБО;</w:t>
      </w:r>
    </w:p>
    <w:p w:rsidR="00806839" w:rsidRPr="00806839" w:rsidRDefault="00806839" w:rsidP="00652B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8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Куменском районе ООО «ВКБ Сервис» установлены электронные автомобильные весы, обустроена дезинфекционная ванна, произведена электрификация полигона, заключен договор на установку программного обеспечения и системы видеофиксации, осуществлено технологическое присоединение полигона к энергопринимающим устройствам. </w:t>
      </w:r>
    </w:p>
    <w:p w:rsidR="0048209C" w:rsidRDefault="00806839" w:rsidP="00652B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839">
        <w:rPr>
          <w:rFonts w:ascii="Times New Roman" w:hAnsi="Times New Roman" w:cs="Times New Roman"/>
          <w:color w:val="000000"/>
          <w:sz w:val="28"/>
          <w:szCs w:val="28"/>
        </w:rPr>
        <w:t>В рамках проектирования объекта обезвреживания ТКО в Верхнекамском районе ООО «ЭкоТранс» приобретено здание для объекта обезвреживания, сортировочная линия, эскизный проект, проведены кадастровые работы.</w:t>
      </w:r>
    </w:p>
    <w:p w:rsidR="00806839" w:rsidRPr="00806839" w:rsidRDefault="00806839" w:rsidP="00652B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839">
        <w:rPr>
          <w:rFonts w:ascii="Times New Roman" w:hAnsi="Times New Roman" w:cs="Times New Roman"/>
          <w:color w:val="000000"/>
          <w:sz w:val="28"/>
          <w:szCs w:val="28"/>
        </w:rPr>
        <w:t>За счет областного бюджета (1,60 млн. руб) в 2019 году начаты работы по установлению нормативов накопления ТКО с целью получения достоверных и обоснованных данных по количеству ТКО, образующихся в населенных пунктах. Получены промежуточные отчеты о фактических замерах объемов и массы накапливаемых ТКО на объектах исследования по итогам работы за лето и осень 2019 года. При этом определен и морфологический состав отходов, который показывает, что довольно большую долю ТКО составляют полимеры.</w:t>
      </w:r>
    </w:p>
    <w:p w:rsidR="00806839" w:rsidRPr="00806839" w:rsidRDefault="00806839" w:rsidP="00652BA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839">
        <w:rPr>
          <w:rFonts w:ascii="Times New Roman" w:hAnsi="Times New Roman" w:cs="Times New Roman"/>
          <w:color w:val="000000"/>
          <w:sz w:val="28"/>
          <w:szCs w:val="28"/>
        </w:rPr>
        <w:t>С целью ликвидации накопленного экологического вреда окружающей среде за счет местного бюджета (1,20 млн. руб) ликвидировано 24 свалки бытовых отходов, включенные в перечень свалок бытовых отходов, не отвечающих требованиям природоохранного законодательства, утвержденный распоряжением Правительства Кировской области от 28.12.2013 № 431 «Об утверждении перечня свалок твёрдых бытовых отходов, подлежащих рекультивации, и перечня свалок бытовых отходов, не отвечающих требованиям природоохранного законодательства и подлежащих ликвидации».</w:t>
      </w:r>
    </w:p>
    <w:p w:rsidR="00806839" w:rsidRPr="00806839" w:rsidRDefault="00806839" w:rsidP="00652B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839">
        <w:rPr>
          <w:rFonts w:ascii="Times New Roman" w:hAnsi="Times New Roman" w:cs="Times New Roman"/>
          <w:color w:val="000000"/>
          <w:sz w:val="28"/>
          <w:szCs w:val="28"/>
        </w:rPr>
        <w:t xml:space="preserve">В государственный реестр объектов накопленного экологического вреда окружающей среде включен 1 объект – свалка ТБО в пгт Вахруши Слободского района Кировской области. </w:t>
      </w:r>
    </w:p>
    <w:p w:rsidR="00806839" w:rsidRPr="00806839" w:rsidRDefault="00806839" w:rsidP="00652B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целью выявления мест несанкционированного размещения отходов </w:t>
      </w:r>
      <w:r w:rsidRPr="0080683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производства и потребления, а также в ходе рейдовых мероприятий, министерством выявлено 244 стихийные несанкционированные свалки общей площадью 22,93 га. </w:t>
      </w:r>
      <w:r w:rsidRPr="00806839">
        <w:rPr>
          <w:rFonts w:ascii="Times New Roman" w:hAnsi="Times New Roman" w:cs="Times New Roman"/>
          <w:color w:val="000000"/>
          <w:sz w:val="28"/>
          <w:szCs w:val="28"/>
        </w:rPr>
        <w:t xml:space="preserve">По выявленным фактам несанкционированного размещения отходов в территориальные управления и администрации районных муниципальных образований направлены материалы с требованием по их ликвидации. По результатам вышеуказанных мероприятий было ликвидировано порядка 80 несанкционированных свалок общей площадью 5,0 га. </w:t>
      </w:r>
    </w:p>
    <w:p w:rsidR="00806839" w:rsidRDefault="00806839" w:rsidP="00652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8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протяжении всего 2019 года население Кировской области обеспечено информацией в сфере обращения с ТКО, министерством осуществлялась деятельность по контролю исполнения муниципальными образованиями Планов мероприятий по экологическому воспитанию и формированию экологической культуры и информационной работе с населением в области обращения с ТКО на 2019 год. </w:t>
      </w:r>
    </w:p>
    <w:p w:rsidR="0048209C" w:rsidRPr="0048209C" w:rsidRDefault="0048209C" w:rsidP="00482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9C">
        <w:rPr>
          <w:rFonts w:ascii="Times New Roman" w:hAnsi="Times New Roman" w:cs="Times New Roman"/>
          <w:sz w:val="28"/>
          <w:szCs w:val="28"/>
        </w:rPr>
        <w:t>Целевые показатели региональной программы на 2019 год выполнены в полном объеме.</w:t>
      </w:r>
    </w:p>
    <w:p w:rsidR="0048209C" w:rsidRPr="0048209C" w:rsidRDefault="0048209C" w:rsidP="00482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9C">
        <w:rPr>
          <w:rFonts w:ascii="Times New Roman" w:hAnsi="Times New Roman" w:cs="Times New Roman"/>
          <w:sz w:val="28"/>
          <w:szCs w:val="28"/>
        </w:rPr>
        <w:t>Доля ликвидированных бытовых отходов в общем объеме бытовых отходов, накопленных в результате хозяйственной и иной деятельности – в 2019 году составила 12,8 % или 100% к плану.</w:t>
      </w:r>
    </w:p>
    <w:p w:rsidR="0048209C" w:rsidRPr="0048209C" w:rsidRDefault="0048209C" w:rsidP="00482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9C">
        <w:rPr>
          <w:rFonts w:ascii="Times New Roman" w:hAnsi="Times New Roman" w:cs="Times New Roman"/>
          <w:sz w:val="28"/>
          <w:szCs w:val="28"/>
        </w:rPr>
        <w:t xml:space="preserve">Количество информационных поводов по вопросам обращения с отходами составляет 89 единиц или 137% к плану.  </w:t>
      </w:r>
    </w:p>
    <w:p w:rsidR="0048209C" w:rsidRDefault="0048209C" w:rsidP="00652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2BAE" w:rsidRPr="00806839" w:rsidRDefault="00652BAE" w:rsidP="00652BAE">
      <w:pPr>
        <w:spacing w:before="720"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:rsidR="0045709E" w:rsidRDefault="0045709E" w:rsidP="00652BAE">
      <w:pPr>
        <w:spacing w:after="0"/>
      </w:pPr>
    </w:p>
    <w:sectPr w:rsidR="0045709E" w:rsidSect="00652BAE">
      <w:headerReference w:type="first" r:id="rId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B1" w:rsidRDefault="00D217B1" w:rsidP="00652BAE">
      <w:pPr>
        <w:spacing w:after="0" w:line="240" w:lineRule="auto"/>
      </w:pPr>
      <w:r>
        <w:separator/>
      </w:r>
    </w:p>
  </w:endnote>
  <w:endnote w:type="continuationSeparator" w:id="1">
    <w:p w:rsidR="00D217B1" w:rsidRDefault="00D217B1" w:rsidP="0065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B1" w:rsidRDefault="00D217B1" w:rsidP="00652BAE">
      <w:pPr>
        <w:spacing w:after="0" w:line="240" w:lineRule="auto"/>
      </w:pPr>
      <w:r>
        <w:separator/>
      </w:r>
    </w:p>
  </w:footnote>
  <w:footnote w:type="continuationSeparator" w:id="1">
    <w:p w:rsidR="00D217B1" w:rsidRDefault="00D217B1" w:rsidP="0065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AE" w:rsidRDefault="00652BAE">
    <w:pPr>
      <w:pStyle w:val="a3"/>
      <w:jc w:val="center"/>
    </w:pPr>
  </w:p>
  <w:p w:rsidR="00652BAE" w:rsidRDefault="00652B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839"/>
    <w:rsid w:val="00146068"/>
    <w:rsid w:val="0045709E"/>
    <w:rsid w:val="0048209C"/>
    <w:rsid w:val="00593A55"/>
    <w:rsid w:val="00652BAE"/>
    <w:rsid w:val="00806839"/>
    <w:rsid w:val="00A3432F"/>
    <w:rsid w:val="00D217B1"/>
    <w:rsid w:val="00FC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BAE"/>
  </w:style>
  <w:style w:type="paragraph" w:styleId="a5">
    <w:name w:val="footer"/>
    <w:basedOn w:val="a"/>
    <w:link w:val="a6"/>
    <w:uiPriority w:val="99"/>
    <w:semiHidden/>
    <w:unhideWhenUsed/>
    <w:rsid w:val="0065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5</cp:revision>
  <dcterms:created xsi:type="dcterms:W3CDTF">2020-01-28T15:20:00Z</dcterms:created>
  <dcterms:modified xsi:type="dcterms:W3CDTF">2020-02-04T13:56:00Z</dcterms:modified>
</cp:coreProperties>
</file>