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10" w:rsidRDefault="00F95B10">
      <w:pPr>
        <w:pStyle w:val="ConsPlusNormal"/>
        <w:jc w:val="both"/>
        <w:outlineLvl w:val="0"/>
      </w:pPr>
    </w:p>
    <w:p w:rsidR="00F95B10" w:rsidRDefault="00F95B10">
      <w:pPr>
        <w:pStyle w:val="ConsPlusTitle"/>
        <w:jc w:val="center"/>
        <w:outlineLvl w:val="0"/>
      </w:pPr>
      <w:r>
        <w:t>ПРАВИТЕЛЬСТВО КИРОВСКОЙ ОБЛАСТИ</w:t>
      </w:r>
    </w:p>
    <w:p w:rsidR="00F95B10" w:rsidRDefault="00F95B10">
      <w:pPr>
        <w:pStyle w:val="ConsPlusTitle"/>
        <w:jc w:val="center"/>
      </w:pPr>
    </w:p>
    <w:p w:rsidR="00F95B10" w:rsidRDefault="00F95B10">
      <w:pPr>
        <w:pStyle w:val="ConsPlusTitle"/>
        <w:jc w:val="center"/>
      </w:pPr>
      <w:r>
        <w:t>ПОСТАНОВЛЕНИЕ</w:t>
      </w:r>
    </w:p>
    <w:p w:rsidR="00F95B10" w:rsidRDefault="00F95B10">
      <w:pPr>
        <w:pStyle w:val="ConsPlusTitle"/>
        <w:jc w:val="center"/>
      </w:pPr>
      <w:r>
        <w:t>от 5 ноября 2014 г. N 8/109</w:t>
      </w:r>
    </w:p>
    <w:p w:rsidR="00F95B10" w:rsidRDefault="00F95B10">
      <w:pPr>
        <w:pStyle w:val="ConsPlusTitle"/>
        <w:jc w:val="center"/>
      </w:pPr>
    </w:p>
    <w:p w:rsidR="00F95B10" w:rsidRDefault="00F95B10">
      <w:pPr>
        <w:pStyle w:val="ConsPlusTitle"/>
        <w:jc w:val="center"/>
      </w:pPr>
      <w:r>
        <w:t>О СОЗДАНИИ КОМИССИИ ДЛЯ ОПРЕДЕЛЕНИЯ ГРАНИЦ</w:t>
      </w:r>
    </w:p>
    <w:p w:rsidR="00F95B10" w:rsidRDefault="00F95B10">
      <w:pPr>
        <w:pStyle w:val="ConsPlusTitle"/>
        <w:jc w:val="center"/>
      </w:pPr>
      <w:r>
        <w:t xml:space="preserve">РЫБОЛОВНЫХ УЧАСТКОВ </w:t>
      </w:r>
      <w:proofErr w:type="gramStart"/>
      <w:r>
        <w:t>В</w:t>
      </w:r>
      <w:proofErr w:type="gramEnd"/>
      <w:r>
        <w:t xml:space="preserve"> АДМИНИСТРАТИВНО-ТЕРРИТОРИАЛЬНЫХ</w:t>
      </w:r>
    </w:p>
    <w:p w:rsidR="00F95B10" w:rsidRDefault="00F95B10">
      <w:pPr>
        <w:pStyle w:val="ConsPlusTitle"/>
        <w:jc w:val="center"/>
      </w:pPr>
      <w:proofErr w:type="gramStart"/>
      <w:r>
        <w:t>ЕДИНИЦАХ</w:t>
      </w:r>
      <w:proofErr w:type="gramEnd"/>
      <w:r>
        <w:t xml:space="preserve"> КИРОВСКОЙ ОБЛАСТИ</w:t>
      </w:r>
    </w:p>
    <w:p w:rsidR="00F95B10" w:rsidRDefault="00F95B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5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B10" w:rsidRDefault="00F95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B10" w:rsidRDefault="00F95B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F95B10" w:rsidRDefault="00F9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4" w:history="1">
              <w:r>
                <w:rPr>
                  <w:color w:val="0000FF"/>
                </w:rPr>
                <w:t>N 74/819</w:t>
              </w:r>
            </w:hyperlink>
            <w:r>
              <w:rPr>
                <w:color w:val="392C69"/>
              </w:rPr>
              <w:t xml:space="preserve">, от 16.01.2017 </w:t>
            </w:r>
            <w:hyperlink r:id="rId5" w:history="1">
              <w:r>
                <w:rPr>
                  <w:color w:val="0000FF"/>
                </w:rPr>
                <w:t>N 40/20</w:t>
              </w:r>
            </w:hyperlink>
            <w:r>
              <w:rPr>
                <w:color w:val="392C69"/>
              </w:rPr>
              <w:t xml:space="preserve">, от 17.10.2018 </w:t>
            </w:r>
            <w:hyperlink r:id="rId6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>,</w:t>
            </w:r>
          </w:p>
          <w:p w:rsidR="00F95B10" w:rsidRDefault="00F95B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7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30.03.2021 </w:t>
            </w:r>
            <w:hyperlink r:id="rId8" w:history="1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18</w:t>
        </w:r>
      </w:hyperlink>
      <w:r>
        <w:t xml:space="preserve"> Федерального закона от 20.12.2004 N 166-ФЗ "О рыболовстве и сохранении водных биологических ресурсов", на основании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14.06.2018 N 681 "Об утверждении Правил определения границ рыболовных участков" Правительство Кировской области постановляет:</w:t>
      </w:r>
    </w:p>
    <w:p w:rsidR="00F95B10" w:rsidRDefault="00F95B10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05.04.2019 N 167-П)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 xml:space="preserve">1. Создать комиссию для определения границ рыболовных участков в административно-территориальных единицах Кировской области (далее - комиссия) и утвердить ее </w:t>
      </w:r>
      <w:hyperlink w:anchor="P39" w:history="1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:rsidR="00F95B10" w:rsidRDefault="00F95B10">
      <w:pPr>
        <w:pStyle w:val="ConsPlusNormal"/>
        <w:jc w:val="both"/>
      </w:pPr>
      <w:r>
        <w:t xml:space="preserve">(в ред. постановлений Правительства Кировской области от 05.04.2019 </w:t>
      </w:r>
      <w:hyperlink r:id="rId12" w:history="1">
        <w:r>
          <w:rPr>
            <w:color w:val="0000FF"/>
          </w:rPr>
          <w:t>N 167-П</w:t>
        </w:r>
      </w:hyperlink>
      <w:r>
        <w:t xml:space="preserve">, от 30.03.2021 </w:t>
      </w:r>
      <w:hyperlink r:id="rId13" w:history="1">
        <w:r>
          <w:rPr>
            <w:color w:val="0000FF"/>
          </w:rPr>
          <w:t>N 145-П</w:t>
        </w:r>
      </w:hyperlink>
      <w:r>
        <w:t>)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29" w:history="1">
        <w:r>
          <w:rPr>
            <w:color w:val="0000FF"/>
          </w:rPr>
          <w:t>Порядок</w:t>
        </w:r>
      </w:hyperlink>
      <w:r>
        <w:t xml:space="preserve"> деятельности комиссии для определения границ рыболовных участков в административно-территориальных единицах Кировской области согласно приложению N 2.</w:t>
      </w:r>
    </w:p>
    <w:p w:rsidR="00F95B10" w:rsidRDefault="00F95B1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05.04.2019 N 167-П)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министерство охраны окружающей среды Кировской области.</w:t>
      </w:r>
    </w:p>
    <w:p w:rsidR="00F95B10" w:rsidRDefault="00F95B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05.04.2019 N 167-П)</w:t>
      </w: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right"/>
      </w:pPr>
      <w:r>
        <w:t>Губернатор -</w:t>
      </w:r>
    </w:p>
    <w:p w:rsidR="00F95B10" w:rsidRDefault="00F95B10">
      <w:pPr>
        <w:pStyle w:val="ConsPlusNormal"/>
        <w:jc w:val="right"/>
      </w:pPr>
      <w:r>
        <w:t>Председатель Правительства</w:t>
      </w:r>
    </w:p>
    <w:p w:rsidR="00F95B10" w:rsidRDefault="00F95B10">
      <w:pPr>
        <w:pStyle w:val="ConsPlusNormal"/>
        <w:jc w:val="right"/>
      </w:pPr>
      <w:r>
        <w:t>Кировской области</w:t>
      </w:r>
    </w:p>
    <w:p w:rsidR="00F95B10" w:rsidRDefault="00F95B10">
      <w:pPr>
        <w:pStyle w:val="ConsPlusNormal"/>
        <w:jc w:val="right"/>
      </w:pPr>
      <w:r>
        <w:t>Н.Ю.БЕЛЫХ</w:t>
      </w: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right"/>
        <w:outlineLvl w:val="0"/>
      </w:pPr>
      <w:r>
        <w:t>Приложение N 1</w:t>
      </w: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right"/>
      </w:pPr>
      <w:r>
        <w:t>Утвержден</w:t>
      </w:r>
    </w:p>
    <w:p w:rsidR="00F95B10" w:rsidRDefault="00F95B10">
      <w:pPr>
        <w:pStyle w:val="ConsPlusNormal"/>
        <w:jc w:val="right"/>
      </w:pPr>
      <w:r>
        <w:t>постановлением</w:t>
      </w:r>
    </w:p>
    <w:p w:rsidR="00F95B10" w:rsidRDefault="00F95B10">
      <w:pPr>
        <w:pStyle w:val="ConsPlusNormal"/>
        <w:jc w:val="right"/>
      </w:pPr>
      <w:r>
        <w:t>Правительства области</w:t>
      </w:r>
    </w:p>
    <w:p w:rsidR="00F95B10" w:rsidRDefault="00F95B10">
      <w:pPr>
        <w:pStyle w:val="ConsPlusNormal"/>
        <w:jc w:val="right"/>
      </w:pPr>
      <w:r>
        <w:t>от 5 ноября 2014 г. N 8/109</w:t>
      </w: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Title"/>
        <w:jc w:val="center"/>
      </w:pPr>
      <w:bookmarkStart w:id="0" w:name="P39"/>
      <w:bookmarkEnd w:id="0"/>
      <w:r>
        <w:t>СОСТАВ</w:t>
      </w:r>
    </w:p>
    <w:p w:rsidR="00F95B10" w:rsidRDefault="00F95B10">
      <w:pPr>
        <w:pStyle w:val="ConsPlusTitle"/>
        <w:jc w:val="center"/>
      </w:pPr>
      <w:r>
        <w:lastRenderedPageBreak/>
        <w:t>КОМИССИИ ДЛЯ ОПРЕДЕЛЕНИЯ ГРАНИЦ РЫБОЛОВНЫХ УЧАСТКОВ</w:t>
      </w:r>
    </w:p>
    <w:p w:rsidR="00F95B10" w:rsidRDefault="00F95B10">
      <w:pPr>
        <w:pStyle w:val="ConsPlusTitle"/>
        <w:jc w:val="center"/>
      </w:pPr>
      <w:r>
        <w:t>В АДМИНИСТРАТИВНО-ТЕРРИТОРИАЛЬНЫХ ЕДИНИЦАХ КИРОВСКОЙ ОБЛАСТИ</w:t>
      </w:r>
    </w:p>
    <w:p w:rsidR="00F95B10" w:rsidRDefault="00F95B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5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B10" w:rsidRDefault="00F95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B10" w:rsidRDefault="00F95B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30.03.2021 N 145-П)</w:t>
            </w:r>
          </w:p>
        </w:tc>
      </w:tr>
    </w:tbl>
    <w:p w:rsidR="00F95B10" w:rsidRDefault="00F95B1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97"/>
        <w:gridCol w:w="5726"/>
      </w:tblGrid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АБАШЕВ</w:t>
            </w:r>
          </w:p>
          <w:p w:rsidR="00F95B10" w:rsidRDefault="00F95B10">
            <w:pPr>
              <w:pStyle w:val="ConsPlusNormal"/>
              <w:jc w:val="both"/>
            </w:pPr>
            <w:r>
              <w:t>Тимур Энвильевич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заместитель министра - главный государственный инспектор по охране окружающей среды Кировской области, председатель комиссии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ХАРИТОНОВА</w:t>
            </w:r>
          </w:p>
          <w:p w:rsidR="00F95B10" w:rsidRDefault="00F95B10">
            <w:pPr>
              <w:pStyle w:val="ConsPlusNormal"/>
              <w:jc w:val="both"/>
            </w:pPr>
            <w:r>
              <w:t>Надежда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начальник отдела охраны окружающей среды и аналитической информации министерства охраны окружающей среды Кировской области, заместитель председателя комиссии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</w:pPr>
            <w:r>
              <w:t>ЧЕРЕМУХИН</w:t>
            </w:r>
          </w:p>
          <w:p w:rsidR="00F95B10" w:rsidRDefault="00F95B10">
            <w:pPr>
              <w:pStyle w:val="ConsPlusNormal"/>
            </w:pPr>
            <w:r>
              <w:t>Михаил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главный специалист-эксперт отдела охраны окружающей среды и аналитической информации министерства охраны окружающей среды Кировской области, секретарь комиссии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</w:pPr>
            <w:r>
              <w:t>БАЕВ</w:t>
            </w:r>
          </w:p>
          <w:p w:rsidR="00F95B10" w:rsidRDefault="00F95B10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директор общества с ограниченной ответственностью "Нептун"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БОРОДИН</w:t>
            </w:r>
          </w:p>
          <w:p w:rsidR="00F95B10" w:rsidRDefault="00F95B10">
            <w:pPr>
              <w:pStyle w:val="ConsPlusNormal"/>
              <w:jc w:val="both"/>
            </w:pPr>
            <w:r>
              <w:t>Дмитрий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ведущий ихтиолог отдела по рыболовству и сохранению водных биологических ресурсов по Кировской области Камско-Волжского филиала федерального государственного бюджетного учреждения "Главное бассейновое управление по рыболовству и сохранению водных биологических ресурсов"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БУКИН</w:t>
            </w:r>
          </w:p>
          <w:p w:rsidR="00F95B10" w:rsidRDefault="00F95B10">
            <w:pPr>
              <w:pStyle w:val="ConsPlusNormal"/>
              <w:jc w:val="both"/>
            </w:pPr>
            <w:r>
              <w:t>Вадим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 xml:space="preserve">заместитель начальника отдела государственного контроля, надзора и охраны водных биологических ресурсов по Кировской области </w:t>
            </w:r>
            <w:proofErr w:type="spellStart"/>
            <w:r>
              <w:t>Средневолжского</w:t>
            </w:r>
            <w:proofErr w:type="spellEnd"/>
            <w:r>
              <w:t xml:space="preserve"> территориального управления Федерального агентства по рыболовству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ГОРБАТЮК</w:t>
            </w:r>
          </w:p>
          <w:p w:rsidR="00F95B10" w:rsidRDefault="00F95B10">
            <w:pPr>
              <w:pStyle w:val="ConsPlusNormal"/>
              <w:jc w:val="both"/>
            </w:pPr>
            <w:r>
              <w:t>Татьяна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главный специалист-эксперт отдела государственного земельного надзора Управления Федеральной службы государственной регистрации, кадастра и картографии по Кировской области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ДЕМШИН</w:t>
            </w:r>
          </w:p>
          <w:p w:rsidR="00F95B10" w:rsidRDefault="00F95B10">
            <w:pPr>
              <w:pStyle w:val="ConsPlusNormal"/>
              <w:jc w:val="both"/>
            </w:pPr>
            <w:r>
              <w:t>Александр Степанович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 xml:space="preserve">глава </w:t>
            </w:r>
            <w:proofErr w:type="spellStart"/>
            <w:r>
              <w:t>Лебяжского</w:t>
            </w:r>
            <w:proofErr w:type="spellEnd"/>
            <w:r>
              <w:t xml:space="preserve"> района Кировской области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ДОМРАЧЕВА</w:t>
            </w:r>
          </w:p>
          <w:p w:rsidR="00F95B10" w:rsidRDefault="00F95B10">
            <w:pPr>
              <w:pStyle w:val="ConsPlusNormal"/>
              <w:jc w:val="both"/>
            </w:pPr>
            <w:r>
              <w:t>Любовь Гордеевна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заместитель начальника отдела водных ресурсов по Кировской области Камского бассейнового водного управления Федерального агентства водных ресурсов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ЕЛЬКИН</w:t>
            </w:r>
          </w:p>
          <w:p w:rsidR="00F95B10" w:rsidRDefault="00F95B10">
            <w:pPr>
              <w:pStyle w:val="ConsPlusNormal"/>
              <w:jc w:val="both"/>
            </w:pPr>
            <w:r>
              <w:t>Сергей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член ассоциации "Совет муниципальных образований Кировской области", глава Кирово-Чепецкого района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ЗАБОЛОТНАЯ</w:t>
            </w:r>
          </w:p>
          <w:p w:rsidR="00F95B10" w:rsidRDefault="00F95B10">
            <w:pPr>
              <w:pStyle w:val="ConsPlusNormal"/>
              <w:jc w:val="both"/>
            </w:pPr>
            <w:r>
              <w:lastRenderedPageBreak/>
              <w:t>Елена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заместитель заведующего отделом жилищно-</w:t>
            </w:r>
            <w:r>
              <w:lastRenderedPageBreak/>
              <w:t>коммунального хозяйства, архитектуры и градостроительства администрации Котельничского района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</w:pPr>
            <w:r>
              <w:lastRenderedPageBreak/>
              <w:t>НОВОСЕЛОВ</w:t>
            </w:r>
          </w:p>
          <w:p w:rsidR="00F95B10" w:rsidRDefault="00F95B10">
            <w:pPr>
              <w:pStyle w:val="ConsPlusNormal"/>
            </w:pPr>
            <w:r>
              <w:t>Владимир Борисович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заместитель директора, начальник отдела (службы) охраны государственных природных заказников регионального значения Кировского областного государственного бюджетного учреждения "Кировский областной центр охраны окружающей среды и природопользования"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</w:pPr>
            <w:r>
              <w:t>ПЕТРЕНКО</w:t>
            </w:r>
          </w:p>
          <w:p w:rsidR="00F95B10" w:rsidRDefault="00F95B10">
            <w:pPr>
              <w:pStyle w:val="ConsPlusNormal"/>
            </w:pPr>
            <w:r>
              <w:t>Николай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специалист Пермского филиала федерального государственного бюджетного научного учреждения "Всероссийский научно-исследовательский институт рыбного хозяйства и океанографии"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</w:pPr>
            <w:r>
              <w:t>ПИМИНОВ</w:t>
            </w:r>
          </w:p>
          <w:p w:rsidR="00F95B10" w:rsidRDefault="00F95B10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кандидат биологических наук, ведущий научный сотрудник Федерального государственного бюджетного научного учреждения "Всероссийский научно-исследовательский институт охотничьего хозяйства и звероводства имени профессора Б.М. Житкова"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РУДНИЦКАЯ</w:t>
            </w:r>
          </w:p>
          <w:p w:rsidR="00F95B10" w:rsidRDefault="00F95B10">
            <w:pPr>
              <w:pStyle w:val="ConsPlusNormal"/>
              <w:jc w:val="both"/>
            </w:pPr>
            <w:r>
              <w:t>Мария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начальник отдела по вопросам административно-территориального устройства министерства внутренней политики Кировской области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СМИРНОВА</w:t>
            </w:r>
          </w:p>
          <w:p w:rsidR="00F95B10" w:rsidRDefault="00F95B10">
            <w:pPr>
              <w:pStyle w:val="ConsPlusNormal"/>
              <w:jc w:val="both"/>
            </w:pPr>
            <w:r>
              <w:t>Татьяна Витальевна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заместитель начальника управления муниципальной собственностью, начальник отдела земельных ресурсов администрации Оричевского района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ТРОИЦКИЙ</w:t>
            </w:r>
          </w:p>
          <w:p w:rsidR="00F95B10" w:rsidRDefault="00F95B10">
            <w:pPr>
              <w:pStyle w:val="ConsPlusNormal"/>
              <w:jc w:val="both"/>
            </w:pPr>
            <w:r>
              <w:t>Александр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председатель общественной организации Кировского городского общества охотников и рыболовов (по согласованию)</w:t>
            </w:r>
          </w:p>
        </w:tc>
      </w:tr>
      <w:tr w:rsidR="00F95B1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>ФЛЕНЬКО</w:t>
            </w:r>
          </w:p>
          <w:p w:rsidR="00F95B10" w:rsidRDefault="00F95B10">
            <w:pPr>
              <w:pStyle w:val="ConsPlusNormal"/>
              <w:jc w:val="both"/>
            </w:pPr>
            <w:r>
              <w:t>Евгения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95B10" w:rsidRDefault="00F95B10">
            <w:pPr>
              <w:pStyle w:val="ConsPlusNormal"/>
              <w:jc w:val="both"/>
            </w:pPr>
            <w:r>
              <w:t xml:space="preserve">заместитель начальника отдела экологического надзора по Кировской области </w:t>
            </w:r>
            <w:proofErr w:type="spellStart"/>
            <w:r>
              <w:t>Западно-Уральского</w:t>
            </w:r>
            <w:proofErr w:type="spellEnd"/>
            <w:r>
              <w:t xml:space="preserve"> межрегионального управления Федеральной службы по надзору в сфере природопользования (по согласованию)</w:t>
            </w:r>
          </w:p>
        </w:tc>
      </w:tr>
    </w:tbl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right"/>
        <w:outlineLvl w:val="0"/>
      </w:pPr>
      <w:r>
        <w:t>Приложение N 2</w:t>
      </w: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right"/>
      </w:pPr>
      <w:r>
        <w:t>Утвержден</w:t>
      </w:r>
    </w:p>
    <w:p w:rsidR="00F95B10" w:rsidRDefault="00F95B10">
      <w:pPr>
        <w:pStyle w:val="ConsPlusNormal"/>
        <w:jc w:val="right"/>
      </w:pPr>
      <w:r>
        <w:t>постановлением</w:t>
      </w:r>
    </w:p>
    <w:p w:rsidR="00F95B10" w:rsidRDefault="00F95B10">
      <w:pPr>
        <w:pStyle w:val="ConsPlusNormal"/>
        <w:jc w:val="right"/>
      </w:pPr>
      <w:r>
        <w:t>Правительства области</w:t>
      </w:r>
    </w:p>
    <w:p w:rsidR="00F95B10" w:rsidRDefault="00F95B10">
      <w:pPr>
        <w:pStyle w:val="ConsPlusNormal"/>
        <w:jc w:val="right"/>
      </w:pPr>
      <w:r>
        <w:t>от 5 ноября 2014 г. N 8/109</w:t>
      </w: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Title"/>
        <w:jc w:val="center"/>
      </w:pPr>
      <w:bookmarkStart w:id="1" w:name="P129"/>
      <w:bookmarkEnd w:id="1"/>
      <w:r>
        <w:t>ПОРЯДОК</w:t>
      </w:r>
    </w:p>
    <w:p w:rsidR="00F95B10" w:rsidRDefault="00F95B10">
      <w:pPr>
        <w:pStyle w:val="ConsPlusTitle"/>
        <w:jc w:val="center"/>
      </w:pPr>
      <w:r>
        <w:t>ДЕЯТЕЛЬНОСТИ КОМИССИИ ДЛЯ ОПРЕДЕЛЕНИЯ ГРАНИЦ</w:t>
      </w:r>
    </w:p>
    <w:p w:rsidR="00F95B10" w:rsidRDefault="00F95B10">
      <w:pPr>
        <w:pStyle w:val="ConsPlusTitle"/>
        <w:jc w:val="center"/>
      </w:pPr>
      <w:r>
        <w:t xml:space="preserve">РЫБОЛОВНЫХ УЧАСТКОВ </w:t>
      </w:r>
      <w:proofErr w:type="gramStart"/>
      <w:r>
        <w:t>В</w:t>
      </w:r>
      <w:proofErr w:type="gramEnd"/>
      <w:r>
        <w:t xml:space="preserve"> АДМИНИСТРАТИВНО-ТЕРРИТОРИАЛЬНЫХ</w:t>
      </w:r>
    </w:p>
    <w:p w:rsidR="00F95B10" w:rsidRDefault="00F95B10">
      <w:pPr>
        <w:pStyle w:val="ConsPlusTitle"/>
        <w:jc w:val="center"/>
      </w:pPr>
      <w:proofErr w:type="gramStart"/>
      <w:r>
        <w:t>ЕДИНИЦАХ</w:t>
      </w:r>
      <w:proofErr w:type="gramEnd"/>
      <w:r>
        <w:t xml:space="preserve"> КИРОВСКОЙ ОБЛАСТИ</w:t>
      </w:r>
    </w:p>
    <w:p w:rsidR="00F95B10" w:rsidRDefault="00F95B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5B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B10" w:rsidRDefault="00F95B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B10" w:rsidRDefault="00F95B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05.04.2019 N 167-П)</w:t>
            </w:r>
          </w:p>
        </w:tc>
      </w:tr>
    </w:tbl>
    <w:p w:rsidR="00F95B10" w:rsidRDefault="00F95B10">
      <w:pPr>
        <w:pStyle w:val="ConsPlusNormal"/>
        <w:jc w:val="center"/>
      </w:pPr>
    </w:p>
    <w:p w:rsidR="00F95B10" w:rsidRDefault="00F95B10">
      <w:pPr>
        <w:pStyle w:val="ConsPlusNormal"/>
        <w:ind w:firstLine="540"/>
        <w:jc w:val="both"/>
      </w:pPr>
      <w:r>
        <w:t>1. Порядок деятельности комиссии для определения границ рыболовных участков в административно-территориальных единицах Кировской области (далее - Порядок) определяет деятельность комиссии по определению границ рыболовных участков на территории Кировской области (далее - комиссия).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Федерального агентства по рыболовству, а также указами и распоряжениями Губернатора Кировской области, постановлениями и распоряжениями Правительства Кировской области и настоящим Порядком.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 xml:space="preserve">Комиссия осуществляет свои полномочия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определения границ рыболовных участков, утвержденными постановлением Правительства Российской Федерации от 14.06.2018 N 681 "Об утверждении Правил определения границ рыболовных участков" (далее - Правила).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3. Комиссия является постоянно действующей.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4. Состав комиссии утверждается Правительством Кировской области.</w:t>
      </w:r>
    </w:p>
    <w:p w:rsidR="00F95B10" w:rsidRDefault="00F95B10">
      <w:pPr>
        <w:pStyle w:val="ConsPlusNormal"/>
        <w:spacing w:before="220"/>
        <w:ind w:firstLine="540"/>
        <w:jc w:val="both"/>
      </w:pPr>
      <w:proofErr w:type="gramStart"/>
      <w:r>
        <w:t>В состав комиссии в обязательном порядке включаются представители федеральных органов исполнительной власти, органов исполнительной власти Кировской области, общественных организаций и объединений, объединений юридических лиц (ассоциаций и союзов), федеральных государственных бюджетных учреждений - бассейновых управлений по рыболовству и сохранению водных биологических ресурсов, а также научных организаций, осуществляющих деятельность в области рыболовства и сохранения водных биологических ресурсов, находящихся в ведении Федерального агентства по</w:t>
      </w:r>
      <w:proofErr w:type="gramEnd"/>
      <w:r>
        <w:t xml:space="preserve"> рыболовству.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5. Комиссию возглавляет председатель.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Председатель комиссии проводит заседания комиссии, принимает решения по процедурным вопросам и подписывает протокол заседания комиссии. В состав комиссии входят заместитель председателя, члены комиссии и секретарь. В случае отсутствия председателя комиссии его обязанности выполняет заместитель председателя комиссии.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6. Секретарь комиссии: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обеспечивает подготовку заседания комиссии;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подготавливает материалы, необходимые для работы комиссии;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запрашивает заключения научных организаций, осуществляющих деятельность в области рыболовства и сохранения водных биологических ресурсов;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направляет членам комиссии с использованием электронных и факсимильных сре</w:t>
      </w:r>
      <w:proofErr w:type="gramStart"/>
      <w:r>
        <w:t>дств св</w:t>
      </w:r>
      <w:proofErr w:type="gramEnd"/>
      <w:r>
        <w:t>язи уведомления, подписанные председателем комиссии или его заместителем, об очередном заседании комиссии в срок не позднее 3 календарных дней до даты проведения заседания комиссии с указанием в них даты, времени и места проведения заседания;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ведет протокол заседания комиссии.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lastRenderedPageBreak/>
        <w:t>7. Члены комиссии имеют право: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участвовать в заседании комиссии;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выступать на заседании комиссии, вносить предложения по вопросам, входящим в компетенцию комиссии;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голосовать на заседании комиссии;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в случае несогласия с решением комиссии излагать в письменной форме особое мнение, которое подлежит занесению в протокол заседания комиссии и прилагается к нему;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принимать участие в подготовке заседания комиссии;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обращаться к председателю комиссии по вопросам, входящим в компетенцию комиссии;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пользоваться информацией, поступившей в комиссию;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председательствующему на заседании комиссии. В таком случае соответствующий член комиссии не принимает участия в рассмотрении указанного вопроса.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8. Заседания комиссии считаются правомочными, если на них присутствуют более 50 процентов общего числа состава членов комиссии.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9. В случае невозможности присутствовать на заседании комиссии по объективным причинам член комиссии заблаговременно извещает об этом секретаря комиссии. При этом передача права голоса иному лицу не допускается.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10. На заседание комиссии могут приглашаться без права голосования представители юридических лиц, заинтересованных федеральных органов исполнительной власти (их территориальных органов), органов исполнительной власти субъектов Российской Федерации, общественных организаций, а также граждане, в том числе индивидуальные предприниматели (их уполномоченные представители).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11. Комиссия может создавать рабочие группы для решения задач, входящих в ее компетенцию, и привлекать консультантов и (или) экспертов к оценке документов, представленных в комиссию.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12. Заседания комиссии проводятся по мере необходимости.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13. Решение о проведении очередного заседания комиссии принимается председателем комиссии, а в случае его отсутствия - заместителем председателя комиссии.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14. Решение комиссия принимает путем открытого голосования простым большинством голосов членов комиссии, присутствующих на заседании. Каждый член комиссии имеет один голос.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15. При равном количестве голосов членов комиссии голос председателя комиссии является решающим.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16. Члены комиссии участвуют в заседаниях лично и подписывают протоколы заседаний комиссии.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 xml:space="preserve">17. Комиссия при рассмотрении предложений по определению границ рыболовных </w:t>
      </w:r>
      <w:r>
        <w:lastRenderedPageBreak/>
        <w:t>участков руководствуется требованиями, установленными Правилами.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18. Комиссия рассматривает поступившие предложения и заявки для включения водных объектов, расположенных на территории Кировской области, в перечень рыболовных участков в административно-территориальных единицах Кировской области. Предложения и заявки рассматриваются на соответствие их требованиям действующего законодательства.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19. По итогам рассмотрения предложений о границах рыболовных участков комиссия принимает решение в виде рекомендаций - об определении границ рыболовных участков или отказе в определении границ рыболовных участков.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>20. Комиссия принимает решение об определении границ рыболовных участков с учетом мнений научных организаций, осуществляющих деятельность в области рыболовства и сохранения водных биологических ресурсов.</w:t>
      </w:r>
    </w:p>
    <w:p w:rsidR="00F95B10" w:rsidRDefault="00F95B10">
      <w:pPr>
        <w:pStyle w:val="ConsPlusNormal"/>
        <w:spacing w:before="220"/>
        <w:ind w:firstLine="540"/>
        <w:jc w:val="both"/>
      </w:pPr>
      <w:r>
        <w:t xml:space="preserve">21. Решение комиссии оформляется протоколом, к которому прилагаются сведения о рыболовных участках с указанием их площади (для речных рыболовных участков площади и длины), цели использования (вид рыболовства) и </w:t>
      </w:r>
      <w:proofErr w:type="spellStart"/>
      <w:r>
        <w:t>выкопировки</w:t>
      </w:r>
      <w:proofErr w:type="spellEnd"/>
      <w:r>
        <w:t xml:space="preserve"> из географической карты водных объектов с нанесенными границами рыболовных участков на бумажном и электронном носителях.</w:t>
      </w: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jc w:val="both"/>
      </w:pPr>
    </w:p>
    <w:p w:rsidR="00F95B10" w:rsidRDefault="00F95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BDF" w:rsidRDefault="00EB3BDF"/>
    <w:sectPr w:rsidR="00EB3BDF" w:rsidSect="00DD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5B10"/>
    <w:rsid w:val="00EB3BDF"/>
    <w:rsid w:val="00F9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ACA0B8A250449E4FB1C209E68698D393AA4DDF2F76A3D00ABBC392529691ECD92D5BA0405E15E8A6B50891C030E10E68032A9045BBF6C68D89983m5O3O" TargetMode="External"/><Relationship Id="rId13" Type="http://schemas.openxmlformats.org/officeDocument/2006/relationships/hyperlink" Target="consultantplus://offline/ref=97BACA0B8A250449E4FB1C209E68698D393AA4DDF2F76A3D00ABBC392529691ECD92D5BA0405E15E8A6B50891F030E10E68032A9045BBF6C68D89983m5O3O" TargetMode="External"/><Relationship Id="rId18" Type="http://schemas.openxmlformats.org/officeDocument/2006/relationships/hyperlink" Target="consultantplus://offline/ref=97BACA0B8A250449E4FB022D880435843B39FDD5F8A73F6F09A8B46B7229355B9B9BDCEF5941E841886B52m8O8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BACA0B8A250449E4FB1C209E68698D393AA4DDF2F5633C0DACBC392529691ECD92D5BA0405E15E8A6B50891C030E10E68032A9045BBF6C68D89983m5O3O" TargetMode="External"/><Relationship Id="rId12" Type="http://schemas.openxmlformats.org/officeDocument/2006/relationships/hyperlink" Target="consultantplus://offline/ref=97BACA0B8A250449E4FB1C209E68698D393AA4DDF2F5633C0DACBC392529691ECD92D5BA0405E15E8A6B508911030E10E68032A9045BBF6C68D89983m5O3O" TargetMode="External"/><Relationship Id="rId17" Type="http://schemas.openxmlformats.org/officeDocument/2006/relationships/hyperlink" Target="consultantplus://offline/ref=97BACA0B8A250449E4FB1C209E68698D393AA4DDF2F5633C0DACBC392529691ECD92D5BA0405E15E8A6B508819030E10E68032A9045BBF6C68D89983m5O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BACA0B8A250449E4FB1C209E68698D393AA4DDF2F76A3D00ABBC392529691ECD92D5BA0405E15E8A6B50891E030E10E68032A9045BBF6C68D89983m5O3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ACA0B8A250449E4FB1C209E68698D393AA4DDF2F2673D07AABC392529691ECD92D5BA0405E15E8A6B50891C030E10E68032A9045BBF6C68D89983m5O3O" TargetMode="External"/><Relationship Id="rId11" Type="http://schemas.openxmlformats.org/officeDocument/2006/relationships/hyperlink" Target="consultantplus://offline/ref=97BACA0B8A250449E4FB1C209E68698D393AA4DDF2F5633C0DACBC392529691ECD92D5BA0405E15E8A6B50891F030E10E68032A9045BBF6C68D89983m5O3O" TargetMode="External"/><Relationship Id="rId5" Type="http://schemas.openxmlformats.org/officeDocument/2006/relationships/hyperlink" Target="consultantplus://offline/ref=97BACA0B8A250449E4FB1C209E68698D393AA4DDF2F16A330DACBC392529691ECD92D5BA0405E15E8A6B50891C030E10E68032A9045BBF6C68D89983m5O3O" TargetMode="External"/><Relationship Id="rId15" Type="http://schemas.openxmlformats.org/officeDocument/2006/relationships/hyperlink" Target="consultantplus://offline/ref=97BACA0B8A250449E4FB1C209E68698D393AA4DDF2F5633C0DACBC392529691ECD92D5BA0405E15E8A6B508818030E10E68032A9045BBF6C68D89983m5O3O" TargetMode="External"/><Relationship Id="rId10" Type="http://schemas.openxmlformats.org/officeDocument/2006/relationships/hyperlink" Target="consultantplus://offline/ref=97BACA0B8A250449E4FB022D880435843A37FCD4F7F3686D58FDBA6E7A796F4B9FD28BE34540F25F8E7552891Bm0O9O" TargetMode="External"/><Relationship Id="rId19" Type="http://schemas.openxmlformats.org/officeDocument/2006/relationships/hyperlink" Target="consultantplus://offline/ref=97BACA0B8A250449E4FB022D880435843A37FCD4F7F3686D58FDBA6E7A796F4B8DD2D3EF4741EC5F836004D85D5D5743A3CB3FAF1B47BF6Am7O7O" TargetMode="External"/><Relationship Id="rId4" Type="http://schemas.openxmlformats.org/officeDocument/2006/relationships/hyperlink" Target="consultantplus://offline/ref=97BACA0B8A250449E4FB1C209E68698D393AA4DDFAF4673A05A2E1332D70651CCA9D8AAD034CED5F8A6B508C125C0B05F7D83DAA1B45BB7674DA9Bm8O0O" TargetMode="External"/><Relationship Id="rId9" Type="http://schemas.openxmlformats.org/officeDocument/2006/relationships/hyperlink" Target="consultantplus://offline/ref=97BACA0B8A250449E4FB022D880435843A36FAD3F4F8686D58FDBA6E7A796F4B8DD2D3EA4442E70BDB2F05841B094441A6CB3DAB07m4O4O" TargetMode="External"/><Relationship Id="rId14" Type="http://schemas.openxmlformats.org/officeDocument/2006/relationships/hyperlink" Target="consultantplus://offline/ref=97BACA0B8A250449E4FB1C209E68698D393AA4DDF2F5633C0DACBC392529691ECD92D5BA0405E15E8A6B508911030E10E68032A9045BBF6C68D89983m5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Cheremukhin</dc:creator>
  <cp:lastModifiedBy>Cheremukhin</cp:lastModifiedBy>
  <cp:revision>1</cp:revision>
  <dcterms:created xsi:type="dcterms:W3CDTF">2021-04-21T14:14:00Z</dcterms:created>
  <dcterms:modified xsi:type="dcterms:W3CDTF">2021-04-21T14:16:00Z</dcterms:modified>
</cp:coreProperties>
</file>