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6A0B" w:rsidRDefault="00466A0B">
      <w:pPr>
        <w:pStyle w:val="ConsPlusTitlePage"/>
      </w:pPr>
      <w:r>
        <w:t xml:space="preserve">Документ предоставлен </w:t>
      </w:r>
      <w:hyperlink r:id="rId4" w:history="1">
        <w:r>
          <w:rPr>
            <w:color w:val="0000FF"/>
          </w:rPr>
          <w:t>КонсультантПлюс</w:t>
        </w:r>
      </w:hyperlink>
      <w:r>
        <w:br/>
      </w:r>
    </w:p>
    <w:p w:rsidR="00466A0B" w:rsidRDefault="00466A0B">
      <w:pPr>
        <w:pStyle w:val="ConsPlusNormal"/>
        <w:jc w:val="both"/>
        <w:outlineLvl w:val="0"/>
      </w:pPr>
    </w:p>
    <w:p w:rsidR="00466A0B" w:rsidRDefault="00466A0B">
      <w:pPr>
        <w:pStyle w:val="ConsPlusTitle"/>
        <w:jc w:val="center"/>
        <w:outlineLvl w:val="0"/>
      </w:pPr>
      <w:r>
        <w:t>ПРАВИТЕЛЬСТВО РОССИЙСКОЙ ФЕДЕРАЦИИ</w:t>
      </w:r>
    </w:p>
    <w:p w:rsidR="00466A0B" w:rsidRDefault="00466A0B">
      <w:pPr>
        <w:pStyle w:val="ConsPlusTitle"/>
        <w:jc w:val="center"/>
      </w:pPr>
    </w:p>
    <w:p w:rsidR="00466A0B" w:rsidRDefault="00466A0B">
      <w:pPr>
        <w:pStyle w:val="ConsPlusTitle"/>
        <w:jc w:val="center"/>
      </w:pPr>
      <w:r>
        <w:t>ПОСТАНОВЛЕНИЕ</w:t>
      </w:r>
    </w:p>
    <w:p w:rsidR="00466A0B" w:rsidRDefault="00466A0B">
      <w:pPr>
        <w:pStyle w:val="ConsPlusTitle"/>
        <w:jc w:val="center"/>
      </w:pPr>
      <w:r>
        <w:t>от 28 декабря 2021 г. N 2498</w:t>
      </w:r>
    </w:p>
    <w:p w:rsidR="00466A0B" w:rsidRDefault="00466A0B">
      <w:pPr>
        <w:pStyle w:val="ConsPlusTitle"/>
        <w:jc w:val="center"/>
      </w:pPr>
    </w:p>
    <w:p w:rsidR="00466A0B" w:rsidRDefault="00466A0B">
      <w:pPr>
        <w:pStyle w:val="ConsPlusTitle"/>
        <w:jc w:val="center"/>
      </w:pPr>
      <w:r>
        <w:t>ОБ ОПРЕДЕЛЕНИИ</w:t>
      </w:r>
    </w:p>
    <w:p w:rsidR="00466A0B" w:rsidRDefault="00466A0B">
      <w:pPr>
        <w:pStyle w:val="ConsPlusTitle"/>
        <w:jc w:val="center"/>
      </w:pPr>
      <w:r>
        <w:t>РАЗМЕРА РАЗОВЫХ ПЛАТЕЖЕЙ ЗА ПОЛЬЗОВАНИЕ НЕДРАМИ НА УЧАСТКАХ</w:t>
      </w:r>
    </w:p>
    <w:p w:rsidR="00466A0B" w:rsidRDefault="00466A0B">
      <w:pPr>
        <w:pStyle w:val="ConsPlusTitle"/>
        <w:jc w:val="center"/>
      </w:pPr>
      <w:r>
        <w:t>НЕДР, КОТОРЫЕ ПРЕДОСТАВЛЯЮТСЯ В ПОЛЬЗОВАНИЕ</w:t>
      </w:r>
    </w:p>
    <w:p w:rsidR="00466A0B" w:rsidRDefault="00466A0B">
      <w:pPr>
        <w:pStyle w:val="ConsPlusTitle"/>
        <w:jc w:val="center"/>
      </w:pPr>
      <w:r>
        <w:t>БЕЗ ПРОВЕДЕНИЯ АУКЦИОНОВ</w:t>
      </w:r>
    </w:p>
    <w:p w:rsidR="00466A0B" w:rsidRDefault="00466A0B">
      <w:pPr>
        <w:pStyle w:val="ConsPlusNormal"/>
        <w:jc w:val="both"/>
      </w:pPr>
    </w:p>
    <w:p w:rsidR="00466A0B" w:rsidRDefault="00466A0B">
      <w:pPr>
        <w:pStyle w:val="ConsPlusNormal"/>
        <w:ind w:firstLine="540"/>
        <w:jc w:val="both"/>
      </w:pPr>
      <w:r>
        <w:t xml:space="preserve">В соответствии с </w:t>
      </w:r>
      <w:hyperlink r:id="rId5" w:history="1">
        <w:r>
          <w:rPr>
            <w:color w:val="0000FF"/>
          </w:rPr>
          <w:t>частью третьей статьи 40</w:t>
        </w:r>
      </w:hyperlink>
      <w:r>
        <w:t xml:space="preserve"> Закона Российской Федерации "О недрах" Правительство Российской Федерации постановляет:</w:t>
      </w:r>
    </w:p>
    <w:p w:rsidR="00466A0B" w:rsidRDefault="00466A0B">
      <w:pPr>
        <w:pStyle w:val="ConsPlusNormal"/>
        <w:spacing w:before="220"/>
        <w:ind w:firstLine="540"/>
        <w:jc w:val="both"/>
      </w:pPr>
      <w:r>
        <w:t xml:space="preserve">1. Утвердить прилагаемые </w:t>
      </w:r>
      <w:hyperlink w:anchor="P30" w:history="1">
        <w:r>
          <w:rPr>
            <w:color w:val="0000FF"/>
          </w:rPr>
          <w:t>Правила</w:t>
        </w:r>
      </w:hyperlink>
      <w:r>
        <w:t xml:space="preserve"> определения размера разовых платежей за пользование недрами на участках недр, которые предоставляются в пользование без проведения аукционов.</w:t>
      </w:r>
    </w:p>
    <w:p w:rsidR="00466A0B" w:rsidRDefault="00466A0B">
      <w:pPr>
        <w:pStyle w:val="ConsPlusNormal"/>
        <w:spacing w:before="220"/>
        <w:ind w:firstLine="540"/>
        <w:jc w:val="both"/>
      </w:pPr>
      <w:r>
        <w:t xml:space="preserve">2. Признать утратившими силу акты и отдельные положения актов Правительства Российской Федерации по перечню согласно </w:t>
      </w:r>
      <w:hyperlink w:anchor="P220" w:history="1">
        <w:r>
          <w:rPr>
            <w:color w:val="0000FF"/>
          </w:rPr>
          <w:t>приложению</w:t>
        </w:r>
      </w:hyperlink>
      <w:r>
        <w:t>.</w:t>
      </w:r>
    </w:p>
    <w:p w:rsidR="00466A0B" w:rsidRDefault="00466A0B">
      <w:pPr>
        <w:pStyle w:val="ConsPlusNormal"/>
        <w:spacing w:before="220"/>
        <w:ind w:firstLine="540"/>
        <w:jc w:val="both"/>
      </w:pPr>
      <w:r>
        <w:t xml:space="preserve">3. </w:t>
      </w:r>
      <w:hyperlink r:id="rId6" w:history="1">
        <w:r>
          <w:rPr>
            <w:color w:val="0000FF"/>
          </w:rPr>
          <w:t>Пункт 709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466A0B" w:rsidRDefault="00466A0B">
      <w:pPr>
        <w:pStyle w:val="ConsPlusNormal"/>
        <w:spacing w:before="220"/>
        <w:ind w:firstLine="540"/>
        <w:jc w:val="both"/>
      </w:pPr>
      <w:r>
        <w:t>4. Настоящее постановление вступает в силу с 1 января 2022 г.</w:t>
      </w:r>
    </w:p>
    <w:p w:rsidR="00466A0B" w:rsidRDefault="00466A0B">
      <w:pPr>
        <w:pStyle w:val="ConsPlusNormal"/>
        <w:jc w:val="both"/>
      </w:pPr>
    </w:p>
    <w:p w:rsidR="00466A0B" w:rsidRDefault="00466A0B">
      <w:pPr>
        <w:pStyle w:val="ConsPlusNormal"/>
        <w:jc w:val="right"/>
      </w:pPr>
      <w:r>
        <w:t>Председатель Правительства</w:t>
      </w:r>
    </w:p>
    <w:p w:rsidR="00466A0B" w:rsidRDefault="00466A0B">
      <w:pPr>
        <w:pStyle w:val="ConsPlusNormal"/>
        <w:jc w:val="right"/>
      </w:pPr>
      <w:r>
        <w:t>Российской Федерации</w:t>
      </w:r>
    </w:p>
    <w:p w:rsidR="00466A0B" w:rsidRDefault="00466A0B">
      <w:pPr>
        <w:pStyle w:val="ConsPlusNormal"/>
        <w:jc w:val="right"/>
      </w:pPr>
      <w:r>
        <w:t>М.МИШУСТИН</w:t>
      </w: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right"/>
        <w:outlineLvl w:val="0"/>
      </w:pPr>
      <w:r>
        <w:t>Утверждены</w:t>
      </w:r>
    </w:p>
    <w:p w:rsidR="00466A0B" w:rsidRDefault="00466A0B">
      <w:pPr>
        <w:pStyle w:val="ConsPlusNormal"/>
        <w:jc w:val="right"/>
      </w:pPr>
      <w:r>
        <w:t>постановлением Правительства</w:t>
      </w:r>
    </w:p>
    <w:p w:rsidR="00466A0B" w:rsidRDefault="00466A0B">
      <w:pPr>
        <w:pStyle w:val="ConsPlusNormal"/>
        <w:jc w:val="right"/>
      </w:pPr>
      <w:r>
        <w:t>Российской Федерации</w:t>
      </w:r>
    </w:p>
    <w:p w:rsidR="00466A0B" w:rsidRDefault="00466A0B">
      <w:pPr>
        <w:pStyle w:val="ConsPlusNormal"/>
        <w:jc w:val="right"/>
      </w:pPr>
      <w:r>
        <w:t>от 28 декабря 2021 г. N 2498</w:t>
      </w:r>
    </w:p>
    <w:p w:rsidR="00466A0B" w:rsidRDefault="00466A0B">
      <w:pPr>
        <w:pStyle w:val="ConsPlusNormal"/>
        <w:jc w:val="both"/>
      </w:pPr>
    </w:p>
    <w:p w:rsidR="00466A0B" w:rsidRDefault="00466A0B">
      <w:pPr>
        <w:pStyle w:val="ConsPlusTitle"/>
        <w:jc w:val="center"/>
      </w:pPr>
      <w:bookmarkStart w:id="0" w:name="P30"/>
      <w:bookmarkEnd w:id="0"/>
      <w:r>
        <w:t>ПРАВИЛА</w:t>
      </w:r>
    </w:p>
    <w:p w:rsidR="00466A0B" w:rsidRDefault="00466A0B">
      <w:pPr>
        <w:pStyle w:val="ConsPlusTitle"/>
        <w:jc w:val="center"/>
      </w:pPr>
      <w:r>
        <w:t>ОПРЕДЕЛЕНИЯ РАЗМЕРА РАЗОВЫХ ПЛАТЕЖЕЙ ЗА ПОЛЬЗОВАНИЕ НЕДРАМИ</w:t>
      </w:r>
    </w:p>
    <w:p w:rsidR="00466A0B" w:rsidRDefault="00466A0B">
      <w:pPr>
        <w:pStyle w:val="ConsPlusTitle"/>
        <w:jc w:val="center"/>
      </w:pPr>
      <w:r>
        <w:t>НА УЧАСТКАХ НЕДР, КОТОРЫЕ ПРЕДОСТАВЛЯЮТСЯ В ПОЛЬЗОВАНИЕ</w:t>
      </w:r>
    </w:p>
    <w:p w:rsidR="00466A0B" w:rsidRDefault="00466A0B">
      <w:pPr>
        <w:pStyle w:val="ConsPlusTitle"/>
        <w:jc w:val="center"/>
      </w:pPr>
      <w:r>
        <w:t>БЕЗ ПРОВЕДЕНИЯ АУКЦИОНОВ</w:t>
      </w:r>
    </w:p>
    <w:p w:rsidR="00466A0B" w:rsidRDefault="00466A0B">
      <w:pPr>
        <w:pStyle w:val="ConsPlusNormal"/>
        <w:jc w:val="both"/>
      </w:pPr>
    </w:p>
    <w:p w:rsidR="00466A0B" w:rsidRDefault="00466A0B">
      <w:pPr>
        <w:pStyle w:val="ConsPlusNormal"/>
        <w:ind w:firstLine="540"/>
        <w:jc w:val="both"/>
      </w:pPr>
      <w:r>
        <w:t>1. Настоящие Правила устанавливают порядок определения размера разовых платежей за пользование недрами на участках недр, которые предоставляются в пользование без проведения аукционов на право пользования участком недр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за исключением предоставляемого на праве краткосрочного (сроком до 1 года) пользования участком недр (далее соответственно - аукцион, размер разового платежа):</w:t>
      </w:r>
    </w:p>
    <w:p w:rsidR="00466A0B" w:rsidRDefault="00466A0B">
      <w:pPr>
        <w:pStyle w:val="ConsPlusNormal"/>
        <w:spacing w:before="220"/>
        <w:ind w:firstLine="540"/>
        <w:jc w:val="both"/>
      </w:pPr>
      <w:r>
        <w:t>а) при оформлении лицензии на пользование недрами на участке недр, который предоставляется в пользование без проведения аукциона;</w:t>
      </w:r>
    </w:p>
    <w:p w:rsidR="00466A0B" w:rsidRDefault="00466A0B">
      <w:pPr>
        <w:pStyle w:val="ConsPlusNormal"/>
        <w:spacing w:before="220"/>
        <w:ind w:firstLine="540"/>
        <w:jc w:val="both"/>
      </w:pPr>
      <w:r>
        <w:t xml:space="preserve">б) при внесении изменений в лицензию на пользование недрами по основаниям, предусмотренным </w:t>
      </w:r>
      <w:hyperlink r:id="rId7" w:history="1">
        <w:r>
          <w:rPr>
            <w:color w:val="0000FF"/>
          </w:rPr>
          <w:t>пунктами 3</w:t>
        </w:r>
      </w:hyperlink>
      <w:r>
        <w:t xml:space="preserve"> и </w:t>
      </w:r>
      <w:hyperlink r:id="rId8" w:history="1">
        <w:r>
          <w:rPr>
            <w:color w:val="0000FF"/>
          </w:rPr>
          <w:t>4 части пятой статьи 12.1</w:t>
        </w:r>
      </w:hyperlink>
      <w:r>
        <w:t xml:space="preserve"> Закона Российской Федерации "О недрах".</w:t>
      </w:r>
    </w:p>
    <w:p w:rsidR="00466A0B" w:rsidRDefault="00466A0B">
      <w:pPr>
        <w:pStyle w:val="ConsPlusNormal"/>
        <w:spacing w:before="220"/>
        <w:ind w:firstLine="540"/>
        <w:jc w:val="both"/>
      </w:pPr>
      <w:r>
        <w:t>2. Расчет размера разового платежа осуществляется:</w:t>
      </w:r>
    </w:p>
    <w:p w:rsidR="00466A0B" w:rsidRDefault="00466A0B">
      <w:pPr>
        <w:pStyle w:val="ConsPlusNormal"/>
        <w:spacing w:before="220"/>
        <w:ind w:firstLine="540"/>
        <w:jc w:val="both"/>
      </w:pPr>
      <w:r>
        <w:t>а) Федеральным агентством по недропользованию (за исключением участков недр местного значения);</w:t>
      </w:r>
    </w:p>
    <w:p w:rsidR="00466A0B" w:rsidRDefault="00466A0B">
      <w:pPr>
        <w:pStyle w:val="ConsPlusNormal"/>
        <w:spacing w:before="220"/>
        <w:ind w:firstLine="540"/>
        <w:jc w:val="both"/>
      </w:pPr>
      <w:r>
        <w:t>б) уполномоченным органом исполнительной власти субъекта Российской Федерации (в отношении участков недр местного значения).</w:t>
      </w:r>
    </w:p>
    <w:p w:rsidR="00466A0B" w:rsidRDefault="00466A0B">
      <w:pPr>
        <w:pStyle w:val="ConsPlusNormal"/>
        <w:spacing w:before="220"/>
        <w:ind w:firstLine="540"/>
        <w:jc w:val="both"/>
      </w:pPr>
      <w:r>
        <w:t>3. Размер разового платежа устанавливается равным минимальному размеру разового платежа в случаях:</w:t>
      </w:r>
    </w:p>
    <w:p w:rsidR="00466A0B" w:rsidRDefault="00466A0B">
      <w:pPr>
        <w:pStyle w:val="ConsPlusNormal"/>
        <w:spacing w:before="220"/>
        <w:ind w:firstLine="540"/>
        <w:jc w:val="both"/>
      </w:pPr>
      <w:bookmarkStart w:id="1" w:name="P42"/>
      <w:bookmarkEnd w:id="1"/>
      <w:r>
        <w:t xml:space="preserve">а) при предоставлении права пользования недрами по основаниям, предусмотренным </w:t>
      </w:r>
      <w:hyperlink r:id="rId9" w:history="1">
        <w:r>
          <w:rPr>
            <w:color w:val="0000FF"/>
          </w:rPr>
          <w:t>абзацами третьим</w:t>
        </w:r>
      </w:hyperlink>
      <w:r>
        <w:t xml:space="preserve"> и </w:t>
      </w:r>
      <w:hyperlink r:id="rId10" w:history="1">
        <w:r>
          <w:rPr>
            <w:color w:val="0000FF"/>
          </w:rPr>
          <w:t>пятым пункта 1</w:t>
        </w:r>
      </w:hyperlink>
      <w:r>
        <w:t xml:space="preserve">, </w:t>
      </w:r>
      <w:hyperlink r:id="rId11" w:history="1">
        <w:r>
          <w:rPr>
            <w:color w:val="0000FF"/>
          </w:rPr>
          <w:t>абзацем четвертым пункта 4</w:t>
        </w:r>
      </w:hyperlink>
      <w:r>
        <w:t xml:space="preserve"> и </w:t>
      </w:r>
      <w:hyperlink r:id="rId12" w:history="1">
        <w:r>
          <w:rPr>
            <w:color w:val="0000FF"/>
          </w:rPr>
          <w:t>абзацем третьим пункта 7 части первой статьи 10.1</w:t>
        </w:r>
      </w:hyperlink>
      <w:r>
        <w:t xml:space="preserve"> Закона Российской Федерации "О недрах";</w:t>
      </w:r>
    </w:p>
    <w:p w:rsidR="00466A0B" w:rsidRDefault="00466A0B">
      <w:pPr>
        <w:pStyle w:val="ConsPlusNormal"/>
        <w:spacing w:before="220"/>
        <w:ind w:firstLine="540"/>
        <w:jc w:val="both"/>
      </w:pPr>
      <w:bookmarkStart w:id="2" w:name="P43"/>
      <w:bookmarkEnd w:id="2"/>
      <w:r>
        <w:t xml:space="preserve">б) при внесении изменений в лицензию на пользование недрами по основаниям, предусмотренным </w:t>
      </w:r>
      <w:hyperlink r:id="rId13" w:history="1">
        <w:r>
          <w:rPr>
            <w:color w:val="0000FF"/>
          </w:rPr>
          <w:t>пунктом 3 части пятой статьи 12.1</w:t>
        </w:r>
      </w:hyperlink>
      <w:r>
        <w:t xml:space="preserve"> Закона Российской Федерации "О недрах", если полезные ископаемые за границами участка недр поставлены на государственный баланс запасов полезных ископаемых по результатам работ, проведенных за счет собственных (привлеченных) средств пользователя недр;</w:t>
      </w:r>
    </w:p>
    <w:p w:rsidR="00466A0B" w:rsidRDefault="00466A0B">
      <w:pPr>
        <w:pStyle w:val="ConsPlusNormal"/>
        <w:spacing w:before="220"/>
        <w:ind w:firstLine="540"/>
        <w:jc w:val="both"/>
      </w:pPr>
      <w:bookmarkStart w:id="3" w:name="P44"/>
      <w:bookmarkEnd w:id="3"/>
      <w:r>
        <w:t xml:space="preserve">в) при внесении изменений в лицензию на пользование недрами по основаниям, предусмотренным </w:t>
      </w:r>
      <w:hyperlink r:id="rId14" w:history="1">
        <w:r>
          <w:rPr>
            <w:color w:val="0000FF"/>
          </w:rPr>
          <w:t>пунктом 4 части пятой статьи 12.1</w:t>
        </w:r>
      </w:hyperlink>
      <w:r>
        <w:t xml:space="preserve"> Закона Российской Федерации "О недрах".</w:t>
      </w:r>
    </w:p>
    <w:p w:rsidR="00466A0B" w:rsidRDefault="00466A0B">
      <w:pPr>
        <w:pStyle w:val="ConsPlusNormal"/>
        <w:spacing w:before="220"/>
        <w:ind w:firstLine="540"/>
        <w:jc w:val="both"/>
      </w:pPr>
      <w:r>
        <w:t>4. Минимальный размер разового платежа (РП</w:t>
      </w:r>
      <w:r>
        <w:rPr>
          <w:vertAlign w:val="subscript"/>
        </w:rPr>
        <w:t>мин</w:t>
      </w:r>
      <w:r>
        <w:t>) (рублей) (при наличии на участке недр нескольких видов полезных ископаемых минимальный размер разового платежа определяется отдельно для каждого вида полезного ископаемого, после чего полученные результаты суммируются) определяется по формуле:</w:t>
      </w:r>
    </w:p>
    <w:p w:rsidR="00466A0B" w:rsidRDefault="00466A0B">
      <w:pPr>
        <w:pStyle w:val="ConsPlusNormal"/>
        <w:jc w:val="both"/>
      </w:pPr>
    </w:p>
    <w:p w:rsidR="00466A0B" w:rsidRDefault="00466A0B">
      <w:pPr>
        <w:pStyle w:val="ConsPlusNormal"/>
        <w:jc w:val="center"/>
      </w:pPr>
      <w:r>
        <w:t>РП</w:t>
      </w:r>
      <w:r>
        <w:rPr>
          <w:vertAlign w:val="subscript"/>
        </w:rPr>
        <w:t>мин</w:t>
      </w:r>
      <w:r>
        <w:t xml:space="preserve"> = НДПИ</w:t>
      </w:r>
      <w:r>
        <w:rPr>
          <w:vertAlign w:val="subscript"/>
        </w:rPr>
        <w:t>год</w:t>
      </w:r>
      <w:r>
        <w:t xml:space="preserve"> x П,</w: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НДПИ</w:t>
      </w:r>
      <w:r>
        <w:rPr>
          <w:vertAlign w:val="subscript"/>
        </w:rPr>
        <w:t>год</w:t>
      </w:r>
      <w:r>
        <w:t xml:space="preserve"> - расчетная величина суммы налога на добычу полезных ископаемых в расчете на среднегодовую мощность добывающей организации (среднегодовая добыча полезного </w:t>
      </w:r>
      <w:r>
        <w:lastRenderedPageBreak/>
        <w:t>ископаемого) (далее - расчетная величина суммы налога);</w:t>
      </w:r>
    </w:p>
    <w:p w:rsidR="00466A0B" w:rsidRDefault="00466A0B">
      <w:pPr>
        <w:pStyle w:val="ConsPlusNormal"/>
        <w:spacing w:before="220"/>
        <w:ind w:firstLine="540"/>
        <w:jc w:val="both"/>
      </w:pPr>
      <w:r>
        <w:t xml:space="preserve">П - коэффициент, характеризующий установленный в соответствии со </w:t>
      </w:r>
      <w:hyperlink r:id="rId15" w:history="1">
        <w:r>
          <w:rPr>
            <w:color w:val="0000FF"/>
          </w:rPr>
          <w:t>статьей 40</w:t>
        </w:r>
      </w:hyperlink>
      <w:r>
        <w:t xml:space="preserve"> Закона Российской Федерации "О недрах" минимальный процент расчетной величины суммы налога в расчете на среднегодовую мощность добывающей организации (коэффициент (П) принимается равным 0,05 в отношении нефти и (или) газового конденсата, 0,1 в отношении иных видов полезных ископаемых, за исключением нефти и газового конденсата).</w:t>
      </w:r>
    </w:p>
    <w:p w:rsidR="00466A0B" w:rsidRDefault="00466A0B">
      <w:pPr>
        <w:pStyle w:val="ConsPlusNormal"/>
        <w:spacing w:before="220"/>
        <w:ind w:firstLine="540"/>
        <w:jc w:val="both"/>
      </w:pPr>
      <w:r>
        <w:t xml:space="preserve">5. Расчетная величина суммы налога для полезных ископаемых, налоговая база при добыче которых определяется как их стоимость в соответствии со </w:t>
      </w:r>
      <w:hyperlink r:id="rId16" w:history="1">
        <w:r>
          <w:rPr>
            <w:color w:val="0000FF"/>
          </w:rPr>
          <w:t>статьей 338</w:t>
        </w:r>
      </w:hyperlink>
      <w:r>
        <w:t xml:space="preserve"> Налогового кодекса Российской Федерации, определяется по формуле:</w:t>
      </w:r>
    </w:p>
    <w:p w:rsidR="00466A0B" w:rsidRDefault="00466A0B">
      <w:pPr>
        <w:pStyle w:val="ConsPlusNormal"/>
        <w:jc w:val="both"/>
      </w:pPr>
    </w:p>
    <w:p w:rsidR="00466A0B" w:rsidRDefault="00466A0B">
      <w:pPr>
        <w:pStyle w:val="ConsPlusNormal"/>
        <w:jc w:val="center"/>
      </w:pPr>
      <w:r>
        <w:t>НДПИ</w:t>
      </w:r>
      <w:r>
        <w:rPr>
          <w:vertAlign w:val="subscript"/>
        </w:rPr>
        <w:t>год</w:t>
      </w:r>
      <w:r>
        <w:t xml:space="preserve"> = Ц</w:t>
      </w:r>
      <w:r>
        <w:rPr>
          <w:vertAlign w:val="subscript"/>
        </w:rPr>
        <w:t>пи</w:t>
      </w:r>
      <w:r>
        <w:t xml:space="preserve"> x V</w:t>
      </w:r>
      <w:r>
        <w:rPr>
          <w:vertAlign w:val="subscript"/>
        </w:rPr>
        <w:t>ср</w:t>
      </w:r>
      <w:r>
        <w:t xml:space="preserve"> x С</w:t>
      </w:r>
      <w:r>
        <w:rPr>
          <w:vertAlign w:val="subscript"/>
        </w:rPr>
        <w:t>ндпиСТ</w:t>
      </w:r>
      <w:r>
        <w:t>,</w: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Ц</w:t>
      </w:r>
      <w:r>
        <w:rPr>
          <w:vertAlign w:val="subscript"/>
        </w:rPr>
        <w:t>пи</w:t>
      </w:r>
      <w:r>
        <w:t xml:space="preserve"> - стоимость единицы добытого полезного ископаемого, определяемая по средней рыночной цене его реализации за 6 месяцев, предшествующих полугодию, в котором произведена государственная регистрация лицензии на пользование недрами или изменения в лицензию на пользование недрами, предусмотренного </w:t>
      </w:r>
      <w:hyperlink w:anchor="P43" w:history="1">
        <w:r>
          <w:rPr>
            <w:color w:val="0000FF"/>
          </w:rPr>
          <w:t>подпунктами "б"</w:t>
        </w:r>
      </w:hyperlink>
      <w:r>
        <w:t xml:space="preserve"> и </w:t>
      </w:r>
      <w:hyperlink w:anchor="P44" w:history="1">
        <w:r>
          <w:rPr>
            <w:color w:val="0000FF"/>
          </w:rPr>
          <w:t>"в" пункта 3</w:t>
        </w:r>
      </w:hyperlink>
      <w:r>
        <w:t xml:space="preserve"> настоящих Правил (рублей). Средняя рыночная цена реализации единицы добытого полезного ископаемого определяется на основании сведений о ценах производителей на отдельные виды полезных ископаемых за 6 месяцев, предоставляемых 2 раза в год по состоянию на 30 июня и 31 декабря Федеральной службой государственной статистики по запросу Федерального агентства по недропользованию или уполномоченного органа исполнительной власти субъекта Российской Федерации (в отношении участков недр местного значения), а в случае отсутствия таких сведений либо несоответствия качественных характеристик (химического состава минерального сырья, типа и сорта руд, показателей, определяющих технологические свойства минерального сырья) добытого полезного ископаемого качественным характеристикам полезных ископаемых, сведения о которых предоставлены Федеральной службой государственной статистики, средняя рыночная цена определяется Федеральным агентством по недропользованию с учетом сведений о ценах реализации добытого полезного ископаемого, получаемых от государственного казенного учреждения, находящегося в ведении Федерального агентства по недропользованию. Для целей определения расчетной величины суммы налога вид добытого полезного ископаемого определяется при расчете размера разового платежа, предусмотренного </w:t>
      </w:r>
      <w:hyperlink w:anchor="P42" w:history="1">
        <w:r>
          <w:rPr>
            <w:color w:val="0000FF"/>
          </w:rPr>
          <w:t>подпунктом "а" пункта 3</w:t>
        </w:r>
      </w:hyperlink>
      <w:r>
        <w:t xml:space="preserve"> настоящих Правил, - на основании национального стандарта, регионального стандарта или международного стандарта, при расчете размера разового платежа, предусмотренного </w:t>
      </w:r>
      <w:hyperlink w:anchor="P43" w:history="1">
        <w:r>
          <w:rPr>
            <w:color w:val="0000FF"/>
          </w:rPr>
          <w:t>подпунктом "б" пункта 3</w:t>
        </w:r>
      </w:hyperlink>
      <w:r>
        <w:t xml:space="preserve"> настоящих Правил, - на основании национального стандарта, регионального стандарта, международного стандарта или стандарта организации (пользователя недр). Порядок оценки стоимости единицы добытого полезного ископаемого определяется </w:t>
      </w:r>
      <w:hyperlink r:id="rId17" w:history="1">
        <w:r>
          <w:rPr>
            <w:color w:val="0000FF"/>
          </w:rPr>
          <w:t>статьей 340</w:t>
        </w:r>
      </w:hyperlink>
      <w:r>
        <w:t xml:space="preserve"> Налогового кодекса Российской Федерации;</w:t>
      </w:r>
    </w:p>
    <w:p w:rsidR="00466A0B" w:rsidRDefault="00466A0B">
      <w:pPr>
        <w:pStyle w:val="ConsPlusNormal"/>
        <w:spacing w:before="220"/>
        <w:ind w:firstLine="540"/>
        <w:jc w:val="both"/>
      </w:pPr>
      <w:r>
        <w:t>V</w:t>
      </w:r>
      <w:r>
        <w:rPr>
          <w:vertAlign w:val="subscript"/>
        </w:rPr>
        <w:t>ср</w:t>
      </w:r>
      <w:r>
        <w:t xml:space="preserve"> - среднегодовая мощность добывающей организации (среднегодовая добыча полезного ископаемого) (тонн, куб. метров, граммов, карат, куб. метров в сутки, тонн в сутки), определяемая для каждого вида полезного ископаемого в соответствии с </w:t>
      </w:r>
      <w:hyperlink w:anchor="P96" w:history="1">
        <w:r>
          <w:rPr>
            <w:color w:val="0000FF"/>
          </w:rPr>
          <w:t>пунктом 11</w:t>
        </w:r>
      </w:hyperlink>
      <w:r>
        <w:t xml:space="preserve"> настоящих Правил;</w:t>
      </w:r>
    </w:p>
    <w:p w:rsidR="00466A0B" w:rsidRDefault="00466A0B">
      <w:pPr>
        <w:pStyle w:val="ConsPlusNormal"/>
        <w:spacing w:before="220"/>
        <w:ind w:firstLine="540"/>
        <w:jc w:val="both"/>
      </w:pPr>
      <w:r>
        <w:t>С</w:t>
      </w:r>
      <w:r>
        <w:rPr>
          <w:vertAlign w:val="subscript"/>
        </w:rPr>
        <w:t>ндпиСТ</w:t>
      </w:r>
      <w:r>
        <w:t xml:space="preserve"> - величина налога на добычу полезных ископаемых, определяемая как произведение одной из налоговых ставок (в зависимости от вида добытого полезного ископаемого), установленных </w:t>
      </w:r>
      <w:hyperlink r:id="rId18" w:history="1">
        <w:r>
          <w:rPr>
            <w:color w:val="0000FF"/>
          </w:rPr>
          <w:t>пунктом 2 статьи 342</w:t>
        </w:r>
      </w:hyperlink>
      <w:r>
        <w:t xml:space="preserve"> Налогового кодекса Российской Федерации, и предусмотренного </w:t>
      </w:r>
      <w:hyperlink r:id="rId19" w:history="1">
        <w:r>
          <w:rPr>
            <w:color w:val="0000FF"/>
          </w:rPr>
          <w:t>статьей 342.8</w:t>
        </w:r>
      </w:hyperlink>
      <w:r>
        <w:t xml:space="preserve"> Налогового кодекса Российской Федерации рентного коэффициента (К</w:t>
      </w:r>
      <w:r>
        <w:rPr>
          <w:vertAlign w:val="subscript"/>
        </w:rPr>
        <w:t>РЕНТА</w:t>
      </w:r>
      <w:r>
        <w:t xml:space="preserve">), без учета условий применения налоговой ставки 0 процентов, установленных </w:t>
      </w:r>
      <w:hyperlink r:id="rId20" w:history="1">
        <w:r>
          <w:rPr>
            <w:color w:val="0000FF"/>
          </w:rPr>
          <w:t>пунктом 1 статьи 342</w:t>
        </w:r>
      </w:hyperlink>
      <w:r>
        <w:t xml:space="preserve"> Налогового кодекса Российской Федерации (за исключением </w:t>
      </w:r>
      <w:hyperlink r:id="rId21" w:history="1">
        <w:r>
          <w:rPr>
            <w:color w:val="0000FF"/>
          </w:rPr>
          <w:t>подпункта 2 пункта 1 статьи 342</w:t>
        </w:r>
      </w:hyperlink>
      <w:r>
        <w:t xml:space="preserve"> Налогового кодекса Российской Федерации, а также </w:t>
      </w:r>
      <w:hyperlink r:id="rId22" w:history="1">
        <w:r>
          <w:rPr>
            <w:color w:val="0000FF"/>
          </w:rPr>
          <w:t>подпункта 3 пункта 1 статьи 342</w:t>
        </w:r>
      </w:hyperlink>
      <w:r>
        <w:t xml:space="preserve"> Налогового кодекса Российской Федерации (в отношении попутных вод (вод, извлеченных из недр вместе с нефтью, газом и газовым конденсатом) (процентов). При </w:t>
      </w:r>
      <w:r>
        <w:lastRenderedPageBreak/>
        <w:t>определении величины налога на добычу полезных ископаемых (С</w:t>
      </w:r>
      <w:r>
        <w:rPr>
          <w:vertAlign w:val="subscript"/>
        </w:rPr>
        <w:t>ндпиСТ</w:t>
      </w:r>
      <w:r>
        <w:t>) значение рентного коэффициента (К</w:t>
      </w:r>
      <w:r>
        <w:rPr>
          <w:vertAlign w:val="subscript"/>
        </w:rPr>
        <w:t>РЕНТА</w:t>
      </w:r>
      <w:r>
        <w:t xml:space="preserve">), предусмотренного </w:t>
      </w:r>
      <w:hyperlink r:id="rId23" w:history="1">
        <w:r>
          <w:rPr>
            <w:color w:val="0000FF"/>
          </w:rPr>
          <w:t>статьей 342.8</w:t>
        </w:r>
      </w:hyperlink>
      <w:r>
        <w:t xml:space="preserve"> Налогового кодекса Российской Федерации, принимается равным 1, значение коэффициента, характеризующего особенности добычи редких металлов (К</w:t>
      </w:r>
      <w:r>
        <w:rPr>
          <w:vertAlign w:val="subscript"/>
        </w:rPr>
        <w:t>рм</w:t>
      </w:r>
      <w:r>
        <w:t xml:space="preserve">), предусмотренного </w:t>
      </w:r>
      <w:hyperlink r:id="rId24" w:history="1">
        <w:r>
          <w:rPr>
            <w:color w:val="0000FF"/>
          </w:rPr>
          <w:t>статьей 342.7</w:t>
        </w:r>
      </w:hyperlink>
      <w:r>
        <w:t xml:space="preserve"> Налогового кодекса Российской Федерации, принимается равным 0,1.</w:t>
      </w:r>
    </w:p>
    <w:p w:rsidR="00466A0B" w:rsidRDefault="00466A0B">
      <w:pPr>
        <w:pStyle w:val="ConsPlusNormal"/>
        <w:spacing w:before="220"/>
        <w:ind w:firstLine="540"/>
        <w:jc w:val="both"/>
      </w:pPr>
      <w:r>
        <w:t xml:space="preserve">6. Расчетная величина суммы налога для полезных ископаемых, налоговая база при добыче которых определяется как количество добытых полезных ископаемых в натуральном выражении в соответствии со </w:t>
      </w:r>
      <w:hyperlink r:id="rId25" w:history="1">
        <w:r>
          <w:rPr>
            <w:color w:val="0000FF"/>
          </w:rPr>
          <w:t>статьей 338</w:t>
        </w:r>
      </w:hyperlink>
      <w:r>
        <w:t xml:space="preserve"> Налогового кодекса Российской Федерации, определяется по формуле:</w:t>
      </w:r>
    </w:p>
    <w:p w:rsidR="00466A0B" w:rsidRDefault="00466A0B">
      <w:pPr>
        <w:pStyle w:val="ConsPlusNormal"/>
        <w:jc w:val="both"/>
      </w:pPr>
    </w:p>
    <w:p w:rsidR="00466A0B" w:rsidRDefault="00466A0B">
      <w:pPr>
        <w:pStyle w:val="ConsPlusNormal"/>
        <w:jc w:val="center"/>
      </w:pPr>
      <w:r>
        <w:t>НДПИ</w:t>
      </w:r>
      <w:r>
        <w:rPr>
          <w:vertAlign w:val="subscript"/>
        </w:rPr>
        <w:t>год</w:t>
      </w:r>
      <w:r>
        <w:t xml:space="preserve"> = V</w:t>
      </w:r>
      <w:r>
        <w:rPr>
          <w:vertAlign w:val="subscript"/>
        </w:rPr>
        <w:t>ср</w:t>
      </w:r>
      <w:r>
        <w:t xml:space="preserve"> x С</w:t>
      </w:r>
      <w:r>
        <w:rPr>
          <w:vertAlign w:val="subscript"/>
        </w:rPr>
        <w:t>ндпиК</w:t>
      </w:r>
      <w:r>
        <w:t>,</w: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С</w:t>
      </w:r>
      <w:r>
        <w:rPr>
          <w:vertAlign w:val="subscript"/>
        </w:rPr>
        <w:t>ндпиК</w:t>
      </w:r>
      <w:r>
        <w:t xml:space="preserve"> - средняя величина налога на добычу полезных ископаемых, определяемая как произведение одной из налоговых ставок (в зависимости от вида добытого полезного ископаемого), установленных </w:t>
      </w:r>
      <w:hyperlink r:id="rId26" w:history="1">
        <w:r>
          <w:rPr>
            <w:color w:val="0000FF"/>
          </w:rPr>
          <w:t>пунктом 2 статьи 342</w:t>
        </w:r>
      </w:hyperlink>
      <w:r>
        <w:t xml:space="preserve"> Налогового кодекса Российской Федерации, и предусмотренного </w:t>
      </w:r>
      <w:hyperlink r:id="rId27" w:history="1">
        <w:r>
          <w:rPr>
            <w:color w:val="0000FF"/>
          </w:rPr>
          <w:t>статьей 342.8</w:t>
        </w:r>
      </w:hyperlink>
      <w:r>
        <w:t xml:space="preserve"> Налогового кодекса Российской Федерации рентного коэффициента (К</w:t>
      </w:r>
      <w:r>
        <w:rPr>
          <w:vertAlign w:val="subscript"/>
        </w:rPr>
        <w:t>РЕНТА</w:t>
      </w:r>
      <w:r>
        <w:t xml:space="preserve">), без учета условий применения налоговой ставки 0 процентов, установленных </w:t>
      </w:r>
      <w:hyperlink r:id="rId28" w:history="1">
        <w:r>
          <w:rPr>
            <w:color w:val="0000FF"/>
          </w:rPr>
          <w:t>пунктом 1 статьи 342</w:t>
        </w:r>
      </w:hyperlink>
      <w:r>
        <w:t xml:space="preserve"> Налогового кодекса Российской Федерации (за исключением </w:t>
      </w:r>
      <w:hyperlink r:id="rId29" w:history="1">
        <w:r>
          <w:rPr>
            <w:color w:val="0000FF"/>
          </w:rPr>
          <w:t>подпункта 2 пункта 1 статьи 342</w:t>
        </w:r>
      </w:hyperlink>
      <w:r>
        <w:t xml:space="preserve"> Налогового кодекса Российской Федерации, а также </w:t>
      </w:r>
      <w:hyperlink r:id="rId30" w:history="1">
        <w:r>
          <w:rPr>
            <w:color w:val="0000FF"/>
          </w:rPr>
          <w:t>подпункта 3 пункта 1 статьи 342</w:t>
        </w:r>
      </w:hyperlink>
      <w:r>
        <w:t xml:space="preserve"> Налогового кодекса Российской Федерации (в отношении попутных вод (вод, извлеченных из недр вместе с нефтью, газом и газовым конденсатом) (рублей). При определении средней величины налога на добычу полезных ископаемых (С</w:t>
      </w:r>
      <w:r>
        <w:rPr>
          <w:vertAlign w:val="subscript"/>
        </w:rPr>
        <w:t>ндпиК</w:t>
      </w:r>
      <w:r>
        <w:t>) значение рентного коэффициента (К</w:t>
      </w:r>
      <w:r>
        <w:rPr>
          <w:vertAlign w:val="subscript"/>
        </w:rPr>
        <w:t>РЕНТА</w:t>
      </w:r>
      <w:r>
        <w:t xml:space="preserve">), предусмотренного </w:t>
      </w:r>
      <w:hyperlink r:id="rId31" w:history="1">
        <w:r>
          <w:rPr>
            <w:color w:val="0000FF"/>
          </w:rPr>
          <w:t>статьей 342.8</w:t>
        </w:r>
      </w:hyperlink>
      <w:r>
        <w:t xml:space="preserve"> Налогового кодекса Российской Федерации, принимается равным 1. Средняя величина налога на добычу полезного ископаемого определяется как среднее арифметическое значение ставки налога на добычу полезного ископаемого, установленной </w:t>
      </w:r>
      <w:hyperlink r:id="rId32" w:history="1">
        <w:r>
          <w:rPr>
            <w:color w:val="0000FF"/>
          </w:rPr>
          <w:t>пунктом 2 статьи 342</w:t>
        </w:r>
      </w:hyperlink>
      <w:r>
        <w:t xml:space="preserve"> Налогового кодекса Российской Федерации, и рентного коэффициента (К</w:t>
      </w:r>
      <w:r>
        <w:rPr>
          <w:vertAlign w:val="subscript"/>
        </w:rPr>
        <w:t>РЕНТА</w:t>
      </w:r>
      <w:r>
        <w:t xml:space="preserve">) за 6 месяцев, предшествующих полугодию, в котором произведена государственная регистрация лицензии на пользование недрами или изменения в лицензию на пользование недрами, предусмотренного </w:t>
      </w:r>
      <w:hyperlink w:anchor="P43" w:history="1">
        <w:r>
          <w:rPr>
            <w:color w:val="0000FF"/>
          </w:rPr>
          <w:t>подпунктами "б"</w:t>
        </w:r>
      </w:hyperlink>
      <w:r>
        <w:t xml:space="preserve"> и </w:t>
      </w:r>
      <w:hyperlink w:anchor="P44" w:history="1">
        <w:r>
          <w:rPr>
            <w:color w:val="0000FF"/>
          </w:rPr>
          <w:t>"в" пункта 3</w:t>
        </w:r>
      </w:hyperlink>
      <w:r>
        <w:t xml:space="preserve"> настоящих Правил. Средняя величина налога на добычу нефти определяется как среднее арифметическое значение произведения ставки налога на добычу этого полезного ископаемого, рентного коэффициента (К</w:t>
      </w:r>
      <w:r>
        <w:rPr>
          <w:vertAlign w:val="subscript"/>
        </w:rPr>
        <w:t>РЕНТА</w:t>
      </w:r>
      <w:r>
        <w:t xml:space="preserve">) и коэффициента, характеризующего динамику мировых цен на нефть, установленного в соответствии с </w:t>
      </w:r>
      <w:hyperlink r:id="rId33" w:history="1">
        <w:r>
          <w:rPr>
            <w:color w:val="0000FF"/>
          </w:rPr>
          <w:t>пунктом 3 статьи 342</w:t>
        </w:r>
      </w:hyperlink>
      <w:r>
        <w:t xml:space="preserve"> Налогового кодекса Российской Федерации, за 6 месяцев, предшествующих полугодию, в котором произведена государственная регистрация лицензии на пользование недрами или изменения в лицензию на пользование недрами, предусмотренного </w:t>
      </w:r>
      <w:hyperlink w:anchor="P43" w:history="1">
        <w:r>
          <w:rPr>
            <w:color w:val="0000FF"/>
          </w:rPr>
          <w:t>подпунктами "б"</w:t>
        </w:r>
      </w:hyperlink>
      <w:r>
        <w:t xml:space="preserve"> и </w:t>
      </w:r>
      <w:hyperlink w:anchor="P44" w:history="1">
        <w:r>
          <w:rPr>
            <w:color w:val="0000FF"/>
          </w:rPr>
          <w:t>"в" пункта 3</w:t>
        </w:r>
      </w:hyperlink>
      <w:r>
        <w:t xml:space="preserve"> настоящих Правил. Средняя величина налога на добычу газа горючего природного определяется как среднее арифметическое значение произведения ставки налога на добычу этого полезного ископаемого, рентного коэффициента (К</w:t>
      </w:r>
      <w:r>
        <w:rPr>
          <w:vertAlign w:val="subscript"/>
        </w:rPr>
        <w:t>РЕНТА</w:t>
      </w:r>
      <w:r>
        <w:t xml:space="preserve">) и базового значения единицы условного топлива, определяемого в соответствии с </w:t>
      </w:r>
      <w:hyperlink w:anchor="P66" w:history="1">
        <w:r>
          <w:rPr>
            <w:color w:val="0000FF"/>
          </w:rPr>
          <w:t>пунктом 7</w:t>
        </w:r>
      </w:hyperlink>
      <w:r>
        <w:t xml:space="preserve"> настоящих Правил, за 6 месяцев, предшествующих полугодию, в котором произведена государственная регистрация лицензии на пользование недрами или изменения в лицензию на пользование недрами, предусмотренного </w:t>
      </w:r>
      <w:hyperlink w:anchor="P43" w:history="1">
        <w:r>
          <w:rPr>
            <w:color w:val="0000FF"/>
          </w:rPr>
          <w:t>подпунктами "б"</w:t>
        </w:r>
      </w:hyperlink>
      <w:r>
        <w:t xml:space="preserve"> и </w:t>
      </w:r>
      <w:hyperlink w:anchor="P44" w:history="1">
        <w:r>
          <w:rPr>
            <w:color w:val="0000FF"/>
          </w:rPr>
          <w:t>"в" пункта 3</w:t>
        </w:r>
      </w:hyperlink>
      <w:r>
        <w:t xml:space="preserve"> настоящих Правил. Средняя величина налога на добычу газового конденсата определяется как среднее арифметическое значение произведения ставки налога на добычу этого полезного ископаемого, рентного коэффициента (К</w:t>
      </w:r>
      <w:r>
        <w:rPr>
          <w:vertAlign w:val="subscript"/>
        </w:rPr>
        <w:t>РЕНТА</w:t>
      </w:r>
      <w:r>
        <w:t xml:space="preserve">), базового значения единицы условного топлива, определяемого в соответствии с </w:t>
      </w:r>
      <w:hyperlink w:anchor="P66" w:history="1">
        <w:r>
          <w:rPr>
            <w:color w:val="0000FF"/>
          </w:rPr>
          <w:t>пунктом 7</w:t>
        </w:r>
      </w:hyperlink>
      <w:r>
        <w:t xml:space="preserve"> настоящих Правил, и корректирующего коэффициента, установленного в соответствии со </w:t>
      </w:r>
      <w:hyperlink r:id="rId34" w:history="1">
        <w:r>
          <w:rPr>
            <w:color w:val="0000FF"/>
          </w:rPr>
          <w:t>статьей 342.4</w:t>
        </w:r>
      </w:hyperlink>
      <w:r>
        <w:t xml:space="preserve"> Налогового кодекса Российской Федерации, за 6 месяцев, предшествующих полугодию, в котором произведена государственная регистрация лицензии на пользование недрами или изменения в лицензию на пользование недрами, предусмотренного </w:t>
      </w:r>
      <w:hyperlink w:anchor="P43" w:history="1">
        <w:r>
          <w:rPr>
            <w:color w:val="0000FF"/>
          </w:rPr>
          <w:t>подпунктами "б"</w:t>
        </w:r>
      </w:hyperlink>
      <w:r>
        <w:t xml:space="preserve"> и </w:t>
      </w:r>
      <w:hyperlink w:anchor="P44" w:history="1">
        <w:r>
          <w:rPr>
            <w:color w:val="0000FF"/>
          </w:rPr>
          <w:t>"в" пункта 3</w:t>
        </w:r>
      </w:hyperlink>
      <w:r>
        <w:t xml:space="preserve"> настоящих Правил.</w:t>
      </w:r>
    </w:p>
    <w:p w:rsidR="00466A0B" w:rsidRDefault="00466A0B">
      <w:pPr>
        <w:pStyle w:val="ConsPlusNormal"/>
        <w:spacing w:before="220"/>
        <w:ind w:firstLine="540"/>
        <w:jc w:val="both"/>
      </w:pPr>
      <w:bookmarkStart w:id="4" w:name="P66"/>
      <w:bookmarkEnd w:id="4"/>
      <w:r>
        <w:lastRenderedPageBreak/>
        <w:t>7. Базовое значение единицы условного топлива (E</w:t>
      </w:r>
      <w:r>
        <w:rPr>
          <w:vertAlign w:val="subscript"/>
        </w:rPr>
        <w:t>ут</w:t>
      </w:r>
      <w:r>
        <w:t>) определяется по формуле:</w:t>
      </w:r>
    </w:p>
    <w:p w:rsidR="00466A0B" w:rsidRDefault="00466A0B">
      <w:pPr>
        <w:pStyle w:val="ConsPlusNormal"/>
        <w:jc w:val="both"/>
      </w:pPr>
    </w:p>
    <w:p w:rsidR="00466A0B" w:rsidRDefault="00466A0B">
      <w:pPr>
        <w:pStyle w:val="ConsPlusNormal"/>
        <w:jc w:val="center"/>
      </w:pPr>
      <w:r w:rsidRPr="00F5517B">
        <w:rPr>
          <w:position w:val="-26"/>
        </w:rPr>
        <w:pict>
          <v:shape id="_x0000_i1025" style="width:191.05pt;height:37.05pt" coordsize="" o:spt="100" adj="0,,0" path="" filled="f" stroked="f">
            <v:stroke joinstyle="miter"/>
            <v:imagedata r:id="rId35" o:title="base_1_405410_32768"/>
            <v:formulas/>
            <v:path o:connecttype="segments"/>
          </v:shape>
        </w:pic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Ц</w:t>
      </w:r>
      <w:r>
        <w:rPr>
          <w:vertAlign w:val="subscript"/>
        </w:rPr>
        <w:t>г</w:t>
      </w:r>
      <w:r>
        <w:t xml:space="preserve"> - цена газа горючего природного, определяемая в соответствии с </w:t>
      </w:r>
      <w:hyperlink w:anchor="P74" w:history="1">
        <w:r>
          <w:rPr>
            <w:color w:val="0000FF"/>
          </w:rPr>
          <w:t>пунктом 8</w:t>
        </w:r>
      </w:hyperlink>
      <w:r>
        <w:t xml:space="preserve"> настоящих Правил;</w:t>
      </w:r>
    </w:p>
    <w:p w:rsidR="00466A0B" w:rsidRDefault="00466A0B">
      <w:pPr>
        <w:pStyle w:val="ConsPlusNormal"/>
        <w:spacing w:before="220"/>
        <w:ind w:firstLine="540"/>
        <w:jc w:val="both"/>
      </w:pPr>
      <w:r>
        <w:t>Д</w:t>
      </w:r>
      <w:r>
        <w:rPr>
          <w:vertAlign w:val="subscript"/>
        </w:rPr>
        <w:t>г</w:t>
      </w:r>
      <w:r>
        <w:t xml:space="preserve"> -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определяемый в соответствии с </w:t>
      </w:r>
      <w:hyperlink w:anchor="P82" w:history="1">
        <w:r>
          <w:rPr>
            <w:color w:val="0000FF"/>
          </w:rPr>
          <w:t>пунктом 9</w:t>
        </w:r>
      </w:hyperlink>
      <w:r>
        <w:t xml:space="preserve"> настоящих Правил;</w:t>
      </w:r>
    </w:p>
    <w:p w:rsidR="00466A0B" w:rsidRDefault="00466A0B">
      <w:pPr>
        <w:pStyle w:val="ConsPlusNormal"/>
        <w:spacing w:before="220"/>
        <w:ind w:firstLine="540"/>
        <w:jc w:val="both"/>
      </w:pPr>
      <w:r>
        <w:t>Ц</w:t>
      </w:r>
      <w:r>
        <w:rPr>
          <w:vertAlign w:val="subscript"/>
        </w:rPr>
        <w:t>к</w:t>
      </w:r>
      <w:r>
        <w:t xml:space="preserve"> - цена газового конденсата, определяемая в соответствии с </w:t>
      </w:r>
      <w:hyperlink r:id="rId36" w:history="1">
        <w:r>
          <w:rPr>
            <w:color w:val="0000FF"/>
          </w:rPr>
          <w:t>пунктом 2 статьи 342.4</w:t>
        </w:r>
      </w:hyperlink>
      <w:r>
        <w:t xml:space="preserve"> Налогового кодекса Российской Федерации.</w:t>
      </w:r>
    </w:p>
    <w:p w:rsidR="00466A0B" w:rsidRDefault="00466A0B">
      <w:pPr>
        <w:pStyle w:val="ConsPlusNormal"/>
        <w:spacing w:before="220"/>
        <w:ind w:firstLine="540"/>
        <w:jc w:val="both"/>
      </w:pPr>
      <w:bookmarkStart w:id="5" w:name="P74"/>
      <w:bookmarkEnd w:id="5"/>
      <w:r>
        <w:t>8. Цена газа горючего природного (Ц</w:t>
      </w:r>
      <w:r>
        <w:rPr>
          <w:vertAlign w:val="subscript"/>
        </w:rPr>
        <w:t>г</w:t>
      </w:r>
      <w:r>
        <w:t>) определяется по формуле:</w:t>
      </w:r>
    </w:p>
    <w:p w:rsidR="00466A0B" w:rsidRDefault="00466A0B">
      <w:pPr>
        <w:pStyle w:val="ConsPlusNormal"/>
        <w:jc w:val="both"/>
      </w:pPr>
    </w:p>
    <w:p w:rsidR="00466A0B" w:rsidRDefault="00466A0B">
      <w:pPr>
        <w:pStyle w:val="ConsPlusNormal"/>
        <w:jc w:val="center"/>
      </w:pPr>
      <w:r>
        <w:t>Ц</w:t>
      </w:r>
      <w:r>
        <w:rPr>
          <w:vertAlign w:val="subscript"/>
        </w:rPr>
        <w:t>г</w:t>
      </w:r>
      <w:r>
        <w:t xml:space="preserve"> = Ц</w:t>
      </w:r>
      <w:r>
        <w:rPr>
          <w:vertAlign w:val="subscript"/>
        </w:rPr>
        <w:t>в</w:t>
      </w:r>
      <w:r>
        <w:t xml:space="preserve"> x О</w:t>
      </w:r>
      <w:r>
        <w:rPr>
          <w:vertAlign w:val="subscript"/>
        </w:rPr>
        <w:t>в</w:t>
      </w:r>
      <w:r>
        <w:t xml:space="preserve"> + Ц</w:t>
      </w:r>
      <w:r>
        <w:rPr>
          <w:vertAlign w:val="subscript"/>
        </w:rPr>
        <w:t>э</w:t>
      </w:r>
      <w:r>
        <w:t xml:space="preserve"> x (1 - О</w:t>
      </w:r>
      <w:r>
        <w:rPr>
          <w:vertAlign w:val="subscript"/>
        </w:rPr>
        <w:t>в</w:t>
      </w:r>
      <w:r>
        <w:t>),</w: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Ц</w:t>
      </w:r>
      <w:r>
        <w:rPr>
          <w:vertAlign w:val="subscript"/>
        </w:rPr>
        <w:t>в</w:t>
      </w:r>
      <w:r>
        <w:t xml:space="preserve"> - средняя по Единой системе газоснабжения расчетная цена на газ, поставляемый потребителям Российской Федерации (кроме населения), определяемая в соответствии с </w:t>
      </w:r>
      <w:hyperlink r:id="rId37" w:history="1">
        <w:r>
          <w:rPr>
            <w:color w:val="0000FF"/>
          </w:rPr>
          <w:t>пунктом 4 статьи 342.4</w:t>
        </w:r>
      </w:hyperlink>
      <w:r>
        <w:t xml:space="preserve"> Налогового кодекса Российской Федерации;</w:t>
      </w:r>
    </w:p>
    <w:p w:rsidR="00466A0B" w:rsidRDefault="00466A0B">
      <w:pPr>
        <w:pStyle w:val="ConsPlusNormal"/>
        <w:spacing w:before="220"/>
        <w:ind w:firstLine="540"/>
        <w:jc w:val="both"/>
      </w:pPr>
      <w:r>
        <w:t>О</w:t>
      </w:r>
      <w:r>
        <w:rPr>
          <w:vertAlign w:val="subscript"/>
        </w:rPr>
        <w:t>в</w:t>
      </w:r>
      <w:r>
        <w:t xml:space="preserve"> - коэффициент, характеризующий долю реализации газа потребителям Российской Федерации в общем объеме реализованного организацией газа, при этом такой коэффициент принимается равным 0,64 - для налогоплательщиков, являющихся в течение всего налогового периода организациями - собственниками объектов Единой системы газоснабжения и (или) организациями, в которых непосредственно и (или) косвенно участвуют собственники объектов Единой системы газоснабжения и суммарная доля участия которых составляет более 50 процентов, 1 - для остальных налогоплательщиков;</w:t>
      </w:r>
    </w:p>
    <w:p w:rsidR="00466A0B" w:rsidRDefault="00466A0B">
      <w:pPr>
        <w:pStyle w:val="ConsPlusNormal"/>
        <w:spacing w:before="220"/>
        <w:ind w:firstLine="540"/>
        <w:jc w:val="both"/>
      </w:pPr>
      <w:r>
        <w:t>Ц</w:t>
      </w:r>
      <w:r>
        <w:rPr>
          <w:vertAlign w:val="subscript"/>
        </w:rPr>
        <w:t>э</w:t>
      </w:r>
      <w:r>
        <w:t xml:space="preserve"> - расчетная цена газа горючего природного при поставках за пределы территорий государств - участников Содружества Независимых Государств, рассчитываемая в соответствии с </w:t>
      </w:r>
      <w:hyperlink r:id="rId38" w:history="1">
        <w:r>
          <w:rPr>
            <w:color w:val="0000FF"/>
          </w:rPr>
          <w:t>пунктом 4 статьи 342.4</w:t>
        </w:r>
      </w:hyperlink>
      <w:r>
        <w:t xml:space="preserve"> Налогового кодекса Российской Федерации.</w:t>
      </w:r>
    </w:p>
    <w:p w:rsidR="00466A0B" w:rsidRDefault="00466A0B">
      <w:pPr>
        <w:pStyle w:val="ConsPlusNormal"/>
        <w:spacing w:before="220"/>
        <w:ind w:firstLine="540"/>
        <w:jc w:val="both"/>
      </w:pPr>
      <w:bookmarkStart w:id="6" w:name="P82"/>
      <w:bookmarkEnd w:id="6"/>
      <w:r>
        <w:t>9. Коэффициент, характеризующий долю добытого газа горючего природного (за исключением попутного газа) в общем количестве газа горючего природного (за исключением попутного газа) и газового конденсата, добытых в истекшем налоговом периоде на участке недр, содержащем залежь углеводородного сырья (Д</w:t>
      </w:r>
      <w:r>
        <w:rPr>
          <w:vertAlign w:val="subscript"/>
        </w:rPr>
        <w:t>г</w:t>
      </w:r>
      <w:r>
        <w:t>), определяется по формуле:</w:t>
      </w:r>
    </w:p>
    <w:p w:rsidR="00466A0B" w:rsidRDefault="00466A0B">
      <w:pPr>
        <w:pStyle w:val="ConsPlusNormal"/>
        <w:jc w:val="both"/>
      </w:pPr>
    </w:p>
    <w:p w:rsidR="00466A0B" w:rsidRDefault="00466A0B">
      <w:pPr>
        <w:pStyle w:val="ConsPlusNormal"/>
        <w:jc w:val="center"/>
      </w:pPr>
      <w:r w:rsidRPr="00F5517B">
        <w:rPr>
          <w:position w:val="-26"/>
        </w:rPr>
        <w:pict>
          <v:shape id="_x0000_i1026" style="width:119.75pt;height:37.05pt" coordsize="" o:spt="100" adj="0,,0" path="" filled="f" stroked="f">
            <v:stroke joinstyle="miter"/>
            <v:imagedata r:id="rId39" o:title="base_1_405410_32769"/>
            <v:formulas/>
            <v:path o:connecttype="segments"/>
          </v:shape>
        </w:pic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Г</w:t>
      </w:r>
      <w:r>
        <w:rPr>
          <w:vertAlign w:val="subscript"/>
        </w:rPr>
        <w:t>о</w:t>
      </w:r>
      <w:r>
        <w:t xml:space="preserve"> (тыс. куб. метров) - количество добытого за истекший налоговый период на участке недр газа горючего природного (за исключением попутного газа), определяемое как частное от деления среднегодовой мощности добывающей организации по газу горючему природному (за </w:t>
      </w:r>
      <w:r>
        <w:lastRenderedPageBreak/>
        <w:t xml:space="preserve">исключением попутного газа), определенной в соответствии с </w:t>
      </w:r>
      <w:hyperlink w:anchor="P96" w:history="1">
        <w:r>
          <w:rPr>
            <w:color w:val="0000FF"/>
          </w:rPr>
          <w:t>пунктом 11</w:t>
        </w:r>
      </w:hyperlink>
      <w:r>
        <w:t xml:space="preserve"> настоящих Правил, на 12;</w:t>
      </w:r>
    </w:p>
    <w:p w:rsidR="00466A0B" w:rsidRDefault="00466A0B">
      <w:pPr>
        <w:pStyle w:val="ConsPlusNormal"/>
        <w:spacing w:before="220"/>
        <w:ind w:firstLine="540"/>
        <w:jc w:val="both"/>
      </w:pPr>
      <w:r>
        <w:t>К</w:t>
      </w:r>
      <w:r>
        <w:rPr>
          <w:vertAlign w:val="subscript"/>
        </w:rPr>
        <w:t>о</w:t>
      </w:r>
      <w:r>
        <w:t xml:space="preserve"> - количество добытого за истекший налоговый период на участке недр газового конденсата, выраженное в тоннах, определяемое как частное от деления среднегодовой мощности добывающей организации по газовому конденсату, определенной в соответствии с </w:t>
      </w:r>
      <w:hyperlink w:anchor="P96" w:history="1">
        <w:r>
          <w:rPr>
            <w:color w:val="0000FF"/>
          </w:rPr>
          <w:t>пунктом 11</w:t>
        </w:r>
      </w:hyperlink>
      <w:r>
        <w:t xml:space="preserve"> настоящих Правил, на 12.</w:t>
      </w:r>
    </w:p>
    <w:p w:rsidR="00466A0B" w:rsidRDefault="00466A0B">
      <w:pPr>
        <w:pStyle w:val="ConsPlusNormal"/>
        <w:spacing w:before="220"/>
        <w:ind w:firstLine="540"/>
        <w:jc w:val="both"/>
      </w:pPr>
      <w:r>
        <w:t>Полученное значение коэффициента (Д</w:t>
      </w:r>
      <w:r>
        <w:rPr>
          <w:vertAlign w:val="subscript"/>
        </w:rPr>
        <w:t>Г</w:t>
      </w:r>
      <w:r>
        <w:t>) округляется до четвертого знака в соответствии с математическими правилами округления.</w:t>
      </w:r>
    </w:p>
    <w:p w:rsidR="00466A0B" w:rsidRDefault="00466A0B">
      <w:pPr>
        <w:pStyle w:val="ConsPlusNormal"/>
        <w:spacing w:before="220"/>
        <w:ind w:firstLine="540"/>
        <w:jc w:val="both"/>
      </w:pPr>
      <w:r>
        <w:t xml:space="preserve">10. При определении значения средней величины налога на добычу полезного ископаемого, подлежащего уплате по соответствующему виду полезного ископаемого, не учитываются условия применения налоговой ставки 0 рублей, установленных </w:t>
      </w:r>
      <w:hyperlink r:id="rId40" w:history="1">
        <w:r>
          <w:rPr>
            <w:color w:val="0000FF"/>
          </w:rPr>
          <w:t>пунктом 1 статьи 342</w:t>
        </w:r>
      </w:hyperlink>
      <w:r>
        <w:t xml:space="preserve"> Налогового кодекса Российской Федерации (за исключением </w:t>
      </w:r>
      <w:hyperlink r:id="rId41" w:history="1">
        <w:r>
          <w:rPr>
            <w:color w:val="0000FF"/>
          </w:rPr>
          <w:t>подпункта 2 пункта 1 статьи 342</w:t>
        </w:r>
      </w:hyperlink>
      <w:r>
        <w:t xml:space="preserve"> Налогового кодекса Российской Федерации, а также </w:t>
      </w:r>
      <w:hyperlink r:id="rId42" w:history="1">
        <w:r>
          <w:rPr>
            <w:color w:val="0000FF"/>
          </w:rPr>
          <w:t>подпункта 3 пункта 1 статьи 342</w:t>
        </w:r>
      </w:hyperlink>
      <w:r>
        <w:t xml:space="preserve"> Налогового кодекса Российской Федерации (в отношении попутных вод (вод, извлеченных из недр вместе с нефтью, газом и газовым конденсатом), а также следующие коэффициенты и показатели:</w:t>
      </w:r>
    </w:p>
    <w:p w:rsidR="00466A0B" w:rsidRDefault="00466A0B">
      <w:pPr>
        <w:pStyle w:val="ConsPlusNormal"/>
        <w:spacing w:before="220"/>
        <w:ind w:firstLine="540"/>
        <w:jc w:val="both"/>
      </w:pPr>
      <w:r>
        <w:t>а) коэффициент, характеризующий динамику мировых цен на нефть (К</w:t>
      </w:r>
      <w:r>
        <w:rPr>
          <w:vertAlign w:val="subscript"/>
        </w:rPr>
        <w:t>ц</w:t>
      </w:r>
      <w:r>
        <w:t xml:space="preserve">), в размере 0, определяемый в соответствии с </w:t>
      </w:r>
      <w:hyperlink r:id="rId43" w:history="1">
        <w:r>
          <w:rPr>
            <w:color w:val="0000FF"/>
          </w:rPr>
          <w:t>пунктом 3 статьи 342</w:t>
        </w:r>
      </w:hyperlink>
      <w:r>
        <w:t xml:space="preserve"> Налогового кодекса Российской Федерации;</w:t>
      </w:r>
    </w:p>
    <w:p w:rsidR="00466A0B" w:rsidRDefault="00466A0B">
      <w:pPr>
        <w:pStyle w:val="ConsPlusNormal"/>
        <w:spacing w:before="220"/>
        <w:ind w:firstLine="540"/>
        <w:jc w:val="both"/>
      </w:pPr>
      <w:r>
        <w:t xml:space="preserve">б) коэффициент, характеризующий территорию добычи полезного ископаемого, определяемый в соответствии со </w:t>
      </w:r>
      <w:hyperlink r:id="rId44" w:history="1">
        <w:r>
          <w:rPr>
            <w:color w:val="0000FF"/>
          </w:rPr>
          <w:t>статьей 342.3</w:t>
        </w:r>
      </w:hyperlink>
      <w:r>
        <w:t xml:space="preserve"> Налогового кодекса Российской Федерации;</w:t>
      </w:r>
    </w:p>
    <w:p w:rsidR="00466A0B" w:rsidRDefault="00466A0B">
      <w:pPr>
        <w:pStyle w:val="ConsPlusNormal"/>
        <w:spacing w:before="220"/>
        <w:ind w:firstLine="540"/>
        <w:jc w:val="both"/>
      </w:pPr>
      <w:r>
        <w:t xml:space="preserve">в) коэффициент, характеризующий степень сложности добычи газа горючего природного и (или) газового конденсата из залежи углеводородного сырья, определяемый в соответствии со </w:t>
      </w:r>
      <w:hyperlink r:id="rId45" w:history="1">
        <w:r>
          <w:rPr>
            <w:color w:val="0000FF"/>
          </w:rPr>
          <w:t>статьей 342.4</w:t>
        </w:r>
      </w:hyperlink>
      <w:r>
        <w:t xml:space="preserve"> Налогового кодекса Российской Федерации;</w:t>
      </w:r>
    </w:p>
    <w:p w:rsidR="00466A0B" w:rsidRDefault="00466A0B">
      <w:pPr>
        <w:pStyle w:val="ConsPlusNormal"/>
        <w:spacing w:before="220"/>
        <w:ind w:firstLine="540"/>
        <w:jc w:val="both"/>
      </w:pPr>
      <w:r>
        <w:t xml:space="preserve">г) показатель, характеризующий расходы на транспортировку газа горючего природного, определяемый в соответствии со </w:t>
      </w:r>
      <w:hyperlink r:id="rId46" w:history="1">
        <w:r>
          <w:rPr>
            <w:color w:val="0000FF"/>
          </w:rPr>
          <w:t>статьей 342.4</w:t>
        </w:r>
      </w:hyperlink>
      <w:r>
        <w:t xml:space="preserve"> Налогового кодекса Российской Федерации;</w:t>
      </w:r>
    </w:p>
    <w:p w:rsidR="00466A0B" w:rsidRDefault="00466A0B">
      <w:pPr>
        <w:pStyle w:val="ConsPlusNormal"/>
        <w:spacing w:before="220"/>
        <w:ind w:firstLine="540"/>
        <w:jc w:val="both"/>
      </w:pPr>
      <w:r>
        <w:t xml:space="preserve">д) показатель, характеризующий особенности добычи нефти, определяемый в соответствии со </w:t>
      </w:r>
      <w:hyperlink r:id="rId47" w:history="1">
        <w:r>
          <w:rPr>
            <w:color w:val="0000FF"/>
          </w:rPr>
          <w:t>статьей 342.5</w:t>
        </w:r>
      </w:hyperlink>
      <w:r>
        <w:t xml:space="preserve"> Налогового кодекса Российской Федерации.</w:t>
      </w:r>
    </w:p>
    <w:p w:rsidR="00466A0B" w:rsidRDefault="00466A0B">
      <w:pPr>
        <w:pStyle w:val="ConsPlusNormal"/>
        <w:spacing w:before="220"/>
        <w:ind w:firstLine="540"/>
        <w:jc w:val="both"/>
      </w:pPr>
      <w:bookmarkStart w:id="7" w:name="P96"/>
      <w:bookmarkEnd w:id="7"/>
      <w:r>
        <w:t>11. Среднегодовая мощность добывающей организации (среднегодовая добыча полезного ископаемого) (V</w:t>
      </w:r>
      <w:r>
        <w:rPr>
          <w:vertAlign w:val="subscript"/>
        </w:rPr>
        <w:t>ср</w:t>
      </w:r>
      <w:r>
        <w:t>) определяется:</w:t>
      </w:r>
    </w:p>
    <w:p w:rsidR="00466A0B" w:rsidRDefault="00466A0B">
      <w:pPr>
        <w:pStyle w:val="ConsPlusNormal"/>
        <w:spacing w:before="220"/>
        <w:ind w:firstLine="540"/>
        <w:jc w:val="both"/>
      </w:pPr>
      <w:r>
        <w:t>а) при наличии технико-экономического обоснования кондиций для подсчета запасов полезных ископаемых в недрах, коэффициентов извлечения нефти, газа и газового конденсата:</w:t>
      </w:r>
    </w:p>
    <w:p w:rsidR="00466A0B" w:rsidRDefault="00466A0B">
      <w:pPr>
        <w:pStyle w:val="ConsPlusNormal"/>
        <w:spacing w:before="220"/>
        <w:ind w:firstLine="540"/>
        <w:jc w:val="both"/>
      </w:pPr>
      <w:r>
        <w:t xml:space="preserve">для участков недр, содержащих запасы нефти, газа горючего природного и газового конденсата, - по материалам, прошедшим государственную экспертизу запасов полезных ископаемых и подземных вод, геологической информации о предоставляемых в пользование участках недр в соответствии со </w:t>
      </w:r>
      <w:hyperlink r:id="rId48" w:history="1">
        <w:r>
          <w:rPr>
            <w:color w:val="0000FF"/>
          </w:rPr>
          <w:t>статьей 29</w:t>
        </w:r>
      </w:hyperlink>
      <w:r>
        <w:t xml:space="preserve"> Закона Российской Федерации "О недрах" (далее - государственная экспертиза запасов), как отношение объема извлекаемых запасов полезных ископаемых к сроку обеспеченности извлекаемыми запасами полезных ископаемых;</w:t>
      </w:r>
    </w:p>
    <w:p w:rsidR="00466A0B" w:rsidRDefault="00466A0B">
      <w:pPr>
        <w:pStyle w:val="ConsPlusNormal"/>
        <w:spacing w:before="220"/>
        <w:ind w:firstLine="540"/>
        <w:jc w:val="both"/>
      </w:pPr>
      <w:r>
        <w:t>для участков недр, содержащих запасы твердых полезных ископаемых и (или) полезных компонентов, - по материалам, прошедшим государственную экспертизу запасов, как отношение количества запасов к сроку обеспеченности запасами. В случае, если количество запасов полезных ископаемых менее или равно значению среднегодовой мощности добывающей организации (среднегодовой добычи полезного ископаемого), указанной в материалах, прошедших государственную экспертизу запасов, срок обеспеченности запасами полезных ископаемых принимается равным 1 году;</w:t>
      </w:r>
    </w:p>
    <w:p w:rsidR="00466A0B" w:rsidRDefault="00466A0B">
      <w:pPr>
        <w:pStyle w:val="ConsPlusNormal"/>
        <w:spacing w:before="220"/>
        <w:ind w:firstLine="540"/>
        <w:jc w:val="both"/>
      </w:pPr>
      <w:r>
        <w:lastRenderedPageBreak/>
        <w:t>для участков недр, содержащих учтенные на государственном балансе запасов полезных ископаемых запасы подземных минеральных, промышленных и термальных (теплоэнергетических) вод, лечебных грязей, - по материалам, прошедшим государственную экспертизу запасов;</w:t>
      </w:r>
    </w:p>
    <w:p w:rsidR="00466A0B" w:rsidRDefault="00466A0B">
      <w:pPr>
        <w:pStyle w:val="ConsPlusNormal"/>
        <w:spacing w:before="220"/>
        <w:ind w:firstLine="540"/>
        <w:jc w:val="both"/>
      </w:pPr>
      <w:r>
        <w:t xml:space="preserve">б) в случае отсутствия материалов, прошедших государственную экспертизу запасов, для участков недр, содержащих извлекаемые запасы нефти, среднегодовая мощность добывающей организации определяется в процентном отношении от величины извлекаемых запасов, определенных в соответствии с </w:t>
      </w:r>
      <w:hyperlink w:anchor="P121" w:history="1">
        <w:r>
          <w:rPr>
            <w:color w:val="0000FF"/>
          </w:rPr>
          <w:t>пунктом 14</w:t>
        </w:r>
      </w:hyperlink>
      <w:r>
        <w:t xml:space="preserve"> настоящих Правил, в следующих размерах:</w:t>
      </w:r>
    </w:p>
    <w:p w:rsidR="00466A0B" w:rsidRDefault="00466A0B">
      <w:pPr>
        <w:pStyle w:val="ConsPlusNormal"/>
        <w:spacing w:before="220"/>
        <w:ind w:firstLine="540"/>
        <w:jc w:val="both"/>
      </w:pPr>
      <w:r>
        <w:t>3,5 процента величины извлекаемых запасов - для участков недр с извлекаемыми запасами более 30 млн. тонн;</w:t>
      </w:r>
    </w:p>
    <w:p w:rsidR="00466A0B" w:rsidRDefault="00466A0B">
      <w:pPr>
        <w:pStyle w:val="ConsPlusNormal"/>
        <w:spacing w:before="220"/>
        <w:ind w:firstLine="540"/>
        <w:jc w:val="both"/>
      </w:pPr>
      <w:r>
        <w:t>3,6 процента величины извлекаемых запасов - для участков недр с извлекаемыми запасами от 5 до 30 млн. тонн;</w:t>
      </w:r>
    </w:p>
    <w:p w:rsidR="00466A0B" w:rsidRDefault="00466A0B">
      <w:pPr>
        <w:pStyle w:val="ConsPlusNormal"/>
        <w:spacing w:before="220"/>
        <w:ind w:firstLine="540"/>
        <w:jc w:val="both"/>
      </w:pPr>
      <w:r>
        <w:t>4,5 процента величины извлекаемых запасов - для участков недр с извлекаемыми запасами от 1 до 5 млн. тонн;</w:t>
      </w:r>
    </w:p>
    <w:p w:rsidR="00466A0B" w:rsidRDefault="00466A0B">
      <w:pPr>
        <w:pStyle w:val="ConsPlusNormal"/>
        <w:spacing w:before="220"/>
        <w:ind w:firstLine="540"/>
        <w:jc w:val="both"/>
      </w:pPr>
      <w:r>
        <w:t>6,5 процента величины извлекаемых запасов - для участков недр с извлекаемыми запасами до 1 млн. тонн;</w:t>
      </w:r>
    </w:p>
    <w:p w:rsidR="00466A0B" w:rsidRDefault="00466A0B">
      <w:pPr>
        <w:pStyle w:val="ConsPlusNormal"/>
        <w:spacing w:before="220"/>
        <w:ind w:firstLine="540"/>
        <w:jc w:val="both"/>
      </w:pPr>
      <w:r>
        <w:t xml:space="preserve">для участков недр, содержащих извлекаемые запасы газового конденсата, - в процентном отношении к величине условных запасов, определенных в соответствии с </w:t>
      </w:r>
      <w:hyperlink w:anchor="P121" w:history="1">
        <w:r>
          <w:rPr>
            <w:color w:val="0000FF"/>
          </w:rPr>
          <w:t>пунктом 14</w:t>
        </w:r>
      </w:hyperlink>
      <w:r>
        <w:t xml:space="preserve"> настоящих Правил, которое для газового конденсата принимается равным процентному отношению для газа;</w:t>
      </w:r>
    </w:p>
    <w:p w:rsidR="00466A0B" w:rsidRDefault="00466A0B">
      <w:pPr>
        <w:pStyle w:val="ConsPlusNormal"/>
        <w:spacing w:before="220"/>
        <w:ind w:firstLine="540"/>
        <w:jc w:val="both"/>
      </w:pPr>
      <w:r>
        <w:t xml:space="preserve">для участков недр, содержащих запасы газа горючего природного, - в процентном отношении к величине условных запасов, определенных в соответствии с </w:t>
      </w:r>
      <w:hyperlink w:anchor="P121" w:history="1">
        <w:r>
          <w:rPr>
            <w:color w:val="0000FF"/>
          </w:rPr>
          <w:t>пунктом 14</w:t>
        </w:r>
      </w:hyperlink>
      <w:r>
        <w:t xml:space="preserve"> настоящих Правил, в следующем размере:</w:t>
      </w:r>
    </w:p>
    <w:p w:rsidR="00466A0B" w:rsidRDefault="00466A0B">
      <w:pPr>
        <w:pStyle w:val="ConsPlusNormal"/>
        <w:spacing w:before="220"/>
        <w:ind w:firstLine="540"/>
        <w:jc w:val="both"/>
      </w:pPr>
      <w:r>
        <w:t>3 процента величины извлекаемых запасов - для участков недр с извлекаемыми запасами более 300 млрд. куб. метров;</w:t>
      </w:r>
    </w:p>
    <w:p w:rsidR="00466A0B" w:rsidRDefault="00466A0B">
      <w:pPr>
        <w:pStyle w:val="ConsPlusNormal"/>
        <w:spacing w:before="220"/>
        <w:ind w:firstLine="540"/>
        <w:jc w:val="both"/>
      </w:pPr>
      <w:r>
        <w:t>4,4 процента величины извлекаемых запасов - для участков недр с извлекаемыми запасами от 30 до 300 млрд. куб. метров;</w:t>
      </w:r>
    </w:p>
    <w:p w:rsidR="00466A0B" w:rsidRDefault="00466A0B">
      <w:pPr>
        <w:pStyle w:val="ConsPlusNormal"/>
        <w:spacing w:before="220"/>
        <w:ind w:firstLine="540"/>
        <w:jc w:val="both"/>
      </w:pPr>
      <w:r>
        <w:t>6,65 процента величины извлекаемых запасов - для участков недр с извлекаемыми запасами от 5 до 30 млрд. куб. метров;</w:t>
      </w:r>
    </w:p>
    <w:p w:rsidR="00466A0B" w:rsidRDefault="00466A0B">
      <w:pPr>
        <w:pStyle w:val="ConsPlusNormal"/>
        <w:spacing w:before="220"/>
        <w:ind w:firstLine="540"/>
        <w:jc w:val="both"/>
      </w:pPr>
      <w:r>
        <w:t>7,25 процентов величины извлекаемых запасов - для участков недр с извлекаемыми запасами от 1 до 5 млрд. куб. метров;</w:t>
      </w:r>
    </w:p>
    <w:p w:rsidR="00466A0B" w:rsidRDefault="00466A0B">
      <w:pPr>
        <w:pStyle w:val="ConsPlusNormal"/>
        <w:spacing w:before="220"/>
        <w:ind w:firstLine="540"/>
        <w:jc w:val="both"/>
      </w:pPr>
      <w:r>
        <w:t>8 процентов величины извлекаемых запасов - для участков недр с извлекаемыми запасами до 1 млрд. куб. метров.</w:t>
      </w:r>
    </w:p>
    <w:p w:rsidR="00466A0B" w:rsidRDefault="00466A0B">
      <w:pPr>
        <w:pStyle w:val="ConsPlusNormal"/>
        <w:spacing w:before="220"/>
        <w:ind w:firstLine="540"/>
        <w:jc w:val="both"/>
      </w:pPr>
      <w:r>
        <w:t>12. В случае если на участке недр содержится залежь углеводородного сырья с запасами нефти, которая относится к баженовским, абалакским, хадумским или доманиковым продуктивным отложениям, для залежи соответствующая величина среднегодовой мощности умножается на 0,45.</w:t>
      </w:r>
    </w:p>
    <w:p w:rsidR="00466A0B" w:rsidRDefault="00466A0B">
      <w:pPr>
        <w:pStyle w:val="ConsPlusNormal"/>
        <w:spacing w:before="220"/>
        <w:ind w:firstLine="540"/>
        <w:jc w:val="both"/>
      </w:pPr>
      <w:r>
        <w:t>В случае, если на участке недр содержится залежь углеводородного сырья с запасами нефти, которая относится к тюменским продуктивным отложениям, для залежи соответствующая величина среднегодовой мощности умножается на 0,55.</w:t>
      </w:r>
    </w:p>
    <w:p w:rsidR="00466A0B" w:rsidRDefault="00466A0B">
      <w:pPr>
        <w:pStyle w:val="ConsPlusNormal"/>
        <w:spacing w:before="220"/>
        <w:ind w:firstLine="540"/>
        <w:jc w:val="both"/>
      </w:pPr>
      <w:r>
        <w:t xml:space="preserve">В случае если на участке недр содержится залежь углеводородного сырья с запасами нефти, которая относится к ачимовским продуктивным отложениям, для залежи соответствующая </w:t>
      </w:r>
      <w:r>
        <w:lastRenderedPageBreak/>
        <w:t>величина среднегодовой мощности умножается на 0,5.</w:t>
      </w:r>
    </w:p>
    <w:p w:rsidR="00466A0B" w:rsidRDefault="00466A0B">
      <w:pPr>
        <w:pStyle w:val="ConsPlusNormal"/>
        <w:spacing w:before="220"/>
        <w:ind w:firstLine="540"/>
        <w:jc w:val="both"/>
      </w:pPr>
      <w:r>
        <w:t>В случае если на участке недр содержится залежь углеводородного сырья с запасами нефти, которая относится к туронским продуктивным отложениям, продуктивным отложениям березовской свиты, для залежи соответствующая величина среднегодовой мощности умножается на 0,3;</w:t>
      </w:r>
    </w:p>
    <w:p w:rsidR="00466A0B" w:rsidRDefault="00466A0B">
      <w:pPr>
        <w:pStyle w:val="ConsPlusNormal"/>
        <w:spacing w:before="220"/>
        <w:ind w:firstLine="540"/>
        <w:jc w:val="both"/>
      </w:pPr>
      <w:r>
        <w:t>для участков недр, расположенных полностью или частично в пределах территорий, относимых к Арктической зоне Российской Федерации, соответствующая величина среднегодовой мощности умножается на 0,8;</w:t>
      </w:r>
    </w:p>
    <w:p w:rsidR="00466A0B" w:rsidRDefault="00466A0B">
      <w:pPr>
        <w:pStyle w:val="ConsPlusNormal"/>
        <w:spacing w:before="220"/>
        <w:ind w:firstLine="540"/>
        <w:jc w:val="both"/>
      </w:pPr>
      <w:r>
        <w:t>для участков недр, содержащих учтенные на государственном балансе запасов полезных ископаемых запасы подземных минеральных, промышленных и термальных (теплоэнергетических) вод, - в размере балансовых запасов, утвержденных по результатам проведения государственной экспертизы запасов полезных ископаемых и подземных вод, геологической информации о предоставляемых в пользование участках недр (в связи с тем, что величина запасов подземных вод имеет размерность куб. метров в сутки (для пароводяной смеси - тонн в сутки), среднегодовая мощность добывающей организации (среднегодовая добыча подземных вод) определяется как произведение балансовых запасов на количество календарных дней в году, равное 365);</w:t>
      </w:r>
    </w:p>
    <w:p w:rsidR="00466A0B" w:rsidRDefault="00466A0B">
      <w:pPr>
        <w:pStyle w:val="ConsPlusNormal"/>
        <w:spacing w:before="220"/>
        <w:ind w:firstLine="540"/>
        <w:jc w:val="both"/>
      </w:pPr>
      <w:r>
        <w:t>для участков недр, содержащих запасы лечебных грязей, - в соответствии с условиями лицензии на пользование недрами.</w:t>
      </w:r>
    </w:p>
    <w:p w:rsidR="00466A0B" w:rsidRDefault="00466A0B">
      <w:pPr>
        <w:pStyle w:val="ConsPlusNormal"/>
        <w:spacing w:before="220"/>
        <w:ind w:firstLine="540"/>
        <w:jc w:val="both"/>
      </w:pPr>
      <w:r>
        <w:t xml:space="preserve">13. При расчете минимального размера разового платежа учитываются запасы полезных ископаемых всех категорий в соответствии с государственным балансом запасов полезных ископаемых, а также ресурсы и прогнозные ресурсы полезных ископаемых (за исключением случаев, предусмотренных </w:t>
      </w:r>
      <w:hyperlink w:anchor="P140" w:history="1">
        <w:r>
          <w:rPr>
            <w:color w:val="0000FF"/>
          </w:rPr>
          <w:t>пунктом 16</w:t>
        </w:r>
      </w:hyperlink>
      <w:r>
        <w:t xml:space="preserve"> настоящих Правил).</w:t>
      </w:r>
    </w:p>
    <w:p w:rsidR="00466A0B" w:rsidRDefault="00466A0B">
      <w:pPr>
        <w:pStyle w:val="ConsPlusNormal"/>
        <w:spacing w:before="220"/>
        <w:ind w:firstLine="540"/>
        <w:jc w:val="both"/>
      </w:pPr>
      <w:bookmarkStart w:id="8" w:name="P121"/>
      <w:bookmarkEnd w:id="8"/>
      <w:r>
        <w:t>14. Перевод запасов и ресурсов в условные запасы (AB</w:t>
      </w:r>
      <w:r>
        <w:rPr>
          <w:vertAlign w:val="subscript"/>
        </w:rPr>
        <w:t>1C</w:t>
      </w:r>
      <w:r>
        <w:t>C</w:t>
      </w:r>
      <w:r>
        <w:rPr>
          <w:vertAlign w:val="subscript"/>
        </w:rPr>
        <w:t>1усл</w:t>
      </w:r>
      <w:r>
        <w:t>) для извлекаемых запасов и ресурсов нефти, газа горючего природного, газового конденсата осуществляется по формуле:</w:t>
      </w:r>
    </w:p>
    <w:p w:rsidR="00466A0B" w:rsidRDefault="00466A0B">
      <w:pPr>
        <w:pStyle w:val="ConsPlusNormal"/>
        <w:jc w:val="both"/>
      </w:pPr>
    </w:p>
    <w:p w:rsidR="00466A0B" w:rsidRPr="00466A0B" w:rsidRDefault="00466A0B">
      <w:pPr>
        <w:pStyle w:val="ConsPlusNormal"/>
        <w:jc w:val="center"/>
        <w:rPr>
          <w:lang w:val="en-US"/>
        </w:rPr>
      </w:pPr>
      <w:r w:rsidRPr="00466A0B">
        <w:rPr>
          <w:lang w:val="en-US"/>
        </w:rPr>
        <w:t>AB</w:t>
      </w:r>
      <w:r w:rsidRPr="00466A0B">
        <w:rPr>
          <w:vertAlign w:val="subscript"/>
          <w:lang w:val="en-US"/>
        </w:rPr>
        <w:t>1C</w:t>
      </w:r>
      <w:r w:rsidRPr="00466A0B">
        <w:rPr>
          <w:lang w:val="en-US"/>
        </w:rPr>
        <w:t>C</w:t>
      </w:r>
      <w:r w:rsidRPr="00466A0B">
        <w:rPr>
          <w:vertAlign w:val="subscript"/>
          <w:lang w:val="en-US"/>
        </w:rPr>
        <w:t>1</w:t>
      </w:r>
      <w:r>
        <w:rPr>
          <w:vertAlign w:val="subscript"/>
        </w:rPr>
        <w:t>усл</w:t>
      </w:r>
      <w:r w:rsidRPr="00466A0B">
        <w:rPr>
          <w:lang w:val="en-US"/>
        </w:rPr>
        <w:t xml:space="preserve"> = A + B</w:t>
      </w:r>
      <w:r w:rsidRPr="00466A0B">
        <w:rPr>
          <w:vertAlign w:val="subscript"/>
          <w:lang w:val="en-US"/>
        </w:rPr>
        <w:t>1</w:t>
      </w:r>
      <w:r w:rsidRPr="00466A0B">
        <w:rPr>
          <w:lang w:val="en-US"/>
        </w:rPr>
        <w:t xml:space="preserve"> + C</w:t>
      </w:r>
      <w:r w:rsidRPr="00466A0B">
        <w:rPr>
          <w:vertAlign w:val="subscript"/>
          <w:lang w:val="en-US"/>
        </w:rPr>
        <w:t>1</w:t>
      </w:r>
      <w:r w:rsidRPr="00466A0B">
        <w:rPr>
          <w:lang w:val="en-US"/>
        </w:rPr>
        <w:t xml:space="preserve"> + 0,5 x B</w:t>
      </w:r>
      <w:r w:rsidRPr="00466A0B">
        <w:rPr>
          <w:vertAlign w:val="subscript"/>
          <w:lang w:val="en-US"/>
        </w:rPr>
        <w:t>2</w:t>
      </w:r>
      <w:r w:rsidRPr="00466A0B">
        <w:rPr>
          <w:lang w:val="en-US"/>
        </w:rPr>
        <w:t xml:space="preserve"> + 0,5 x C</w:t>
      </w:r>
      <w:r w:rsidRPr="00466A0B">
        <w:rPr>
          <w:vertAlign w:val="subscript"/>
          <w:lang w:val="en-US"/>
        </w:rPr>
        <w:t>2</w:t>
      </w:r>
      <w:r w:rsidRPr="00466A0B">
        <w:rPr>
          <w:lang w:val="en-US"/>
        </w:rPr>
        <w:t xml:space="preserve"> + </w:t>
      </w:r>
      <w:r>
        <w:t>КП</w:t>
      </w:r>
      <w:r w:rsidRPr="00466A0B">
        <w:rPr>
          <w:vertAlign w:val="subscript"/>
          <w:lang w:val="en-US"/>
        </w:rPr>
        <w:t>D0</w:t>
      </w:r>
      <w:r w:rsidRPr="00466A0B">
        <w:rPr>
          <w:lang w:val="en-US"/>
        </w:rPr>
        <w:t xml:space="preserve"> x D</w:t>
      </w:r>
      <w:r w:rsidRPr="00466A0B">
        <w:rPr>
          <w:vertAlign w:val="subscript"/>
          <w:lang w:val="en-US"/>
        </w:rPr>
        <w:t>0</w:t>
      </w:r>
      <w:r w:rsidRPr="00466A0B">
        <w:rPr>
          <w:lang w:val="en-US"/>
        </w:rPr>
        <w:t xml:space="preserve"> +</w:t>
      </w:r>
    </w:p>
    <w:p w:rsidR="00466A0B" w:rsidRDefault="00466A0B">
      <w:pPr>
        <w:pStyle w:val="ConsPlusNormal"/>
        <w:jc w:val="center"/>
      </w:pPr>
      <w:r>
        <w:t>+ 0,15 x D</w:t>
      </w:r>
      <w:r>
        <w:rPr>
          <w:vertAlign w:val="subscript"/>
        </w:rPr>
        <w:t>Л</w:t>
      </w:r>
      <w:r>
        <w:t xml:space="preserve"> + 0,1 x (D</w:t>
      </w:r>
      <w:r>
        <w:rPr>
          <w:vertAlign w:val="subscript"/>
        </w:rPr>
        <w:t>1</w:t>
      </w:r>
      <w:r>
        <w:t xml:space="preserve"> + D</w:t>
      </w:r>
      <w:r>
        <w:rPr>
          <w:vertAlign w:val="subscript"/>
        </w:rPr>
        <w:t>2</w:t>
      </w:r>
      <w:r>
        <w:t>),</w: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A, B</w:t>
      </w:r>
      <w:r>
        <w:rPr>
          <w:vertAlign w:val="subscript"/>
        </w:rPr>
        <w:t>1</w:t>
      </w:r>
      <w:r>
        <w:t>, B</w:t>
      </w:r>
      <w:r>
        <w:rPr>
          <w:vertAlign w:val="subscript"/>
        </w:rPr>
        <w:t>2</w:t>
      </w:r>
      <w:r>
        <w:t>, C</w:t>
      </w:r>
      <w:r>
        <w:rPr>
          <w:vertAlign w:val="subscript"/>
        </w:rPr>
        <w:t>1</w:t>
      </w:r>
      <w:r>
        <w:t>, C</w:t>
      </w:r>
      <w:r>
        <w:rPr>
          <w:vertAlign w:val="subscript"/>
        </w:rPr>
        <w:t>2</w:t>
      </w:r>
      <w:r>
        <w:t xml:space="preserve"> - объем извлекаемых запасов нефти, газа горючего природного, газового конденсата соответствующих категорий в соответствии с данными государственного баланса запасов полезных ископаемых;</w:t>
      </w:r>
    </w:p>
    <w:p w:rsidR="00466A0B" w:rsidRDefault="00466A0B">
      <w:pPr>
        <w:pStyle w:val="ConsPlusNormal"/>
        <w:spacing w:before="220"/>
        <w:ind w:firstLine="540"/>
        <w:jc w:val="both"/>
      </w:pPr>
      <w:r>
        <w:t>D</w:t>
      </w:r>
      <w:r>
        <w:rPr>
          <w:vertAlign w:val="subscript"/>
        </w:rPr>
        <w:t>0</w:t>
      </w:r>
      <w:r>
        <w:t>, D</w:t>
      </w:r>
      <w:r>
        <w:rPr>
          <w:vertAlign w:val="subscript"/>
        </w:rPr>
        <w:t>Л</w:t>
      </w:r>
      <w:r>
        <w:t>, D</w:t>
      </w:r>
      <w:r>
        <w:rPr>
          <w:vertAlign w:val="subscript"/>
        </w:rPr>
        <w:t>1</w:t>
      </w:r>
      <w:r>
        <w:t>, D</w:t>
      </w:r>
      <w:r>
        <w:rPr>
          <w:vertAlign w:val="subscript"/>
        </w:rPr>
        <w:t>2</w:t>
      </w:r>
      <w:r>
        <w:t xml:space="preserve"> - объем извлекаемых ресурсов нефти, газа горючего природного, газового конденсата соответствующих категорий, учтенных на участке недр;</w:t>
      </w:r>
    </w:p>
    <w:p w:rsidR="00466A0B" w:rsidRDefault="00466A0B">
      <w:pPr>
        <w:pStyle w:val="ConsPlusNormal"/>
        <w:spacing w:before="220"/>
        <w:ind w:firstLine="540"/>
        <w:jc w:val="both"/>
      </w:pPr>
      <w:r>
        <w:t>КП</w:t>
      </w:r>
      <w:r>
        <w:rPr>
          <w:vertAlign w:val="subscript"/>
        </w:rPr>
        <w:t>D0</w:t>
      </w:r>
      <w:r>
        <w:t xml:space="preserve"> - коэффициент подтверждаемости ресурсов категории D</w:t>
      </w:r>
      <w:r>
        <w:rPr>
          <w:vertAlign w:val="subscript"/>
        </w:rPr>
        <w:t>0</w:t>
      </w:r>
      <w:r>
        <w:t>, учтенных на участке недр. Коэффициент (КП</w:t>
      </w:r>
      <w:r>
        <w:rPr>
          <w:vertAlign w:val="subscript"/>
        </w:rPr>
        <w:t>D0</w:t>
      </w:r>
      <w:r>
        <w:t>) устанавливается в значениях коэффициента подтверждаемости ресурсов категории D</w:t>
      </w:r>
      <w:r>
        <w:rPr>
          <w:vertAlign w:val="subscript"/>
        </w:rPr>
        <w:t>0</w:t>
      </w:r>
      <w:r>
        <w:t xml:space="preserve"> (подготовленные), учтенных на участке недр, согласно </w:t>
      </w:r>
      <w:hyperlink w:anchor="P198" w:history="1">
        <w:r>
          <w:rPr>
            <w:color w:val="0000FF"/>
          </w:rPr>
          <w:t>приложению</w:t>
        </w:r>
      </w:hyperlink>
      <w:r>
        <w:t>. При этом если участок недр расположен на территории нескольких регионов, применяется наибольшее из значений коэффициента.</w:t>
      </w:r>
    </w:p>
    <w:p w:rsidR="00466A0B" w:rsidRDefault="00466A0B">
      <w:pPr>
        <w:pStyle w:val="ConsPlusNormal"/>
        <w:spacing w:before="220"/>
        <w:ind w:firstLine="540"/>
        <w:jc w:val="both"/>
      </w:pPr>
      <w:r>
        <w:t>15. Перевод запасов и прогнозных ресурсов в условные запасы (ABC</w:t>
      </w:r>
      <w:r>
        <w:rPr>
          <w:vertAlign w:val="subscript"/>
        </w:rPr>
        <w:t>1усл</w:t>
      </w:r>
      <w:r>
        <w:t>) для запасов и прогнозных ресурсов твердых полезных ископаемых осуществляется по формуле:</w:t>
      </w:r>
    </w:p>
    <w:p w:rsidR="00466A0B" w:rsidRDefault="00466A0B">
      <w:pPr>
        <w:pStyle w:val="ConsPlusNormal"/>
        <w:jc w:val="both"/>
      </w:pPr>
    </w:p>
    <w:p w:rsidR="00466A0B" w:rsidRDefault="00466A0B">
      <w:pPr>
        <w:pStyle w:val="ConsPlusNormal"/>
        <w:jc w:val="center"/>
      </w:pPr>
      <w:r>
        <w:t>ABC</w:t>
      </w:r>
      <w:r>
        <w:rPr>
          <w:vertAlign w:val="subscript"/>
        </w:rPr>
        <w:t>1усл</w:t>
      </w:r>
      <w:r>
        <w:t xml:space="preserve"> = (A + B + C</w:t>
      </w:r>
      <w:r>
        <w:rPr>
          <w:vertAlign w:val="subscript"/>
        </w:rPr>
        <w:t>1</w:t>
      </w:r>
      <w:r>
        <w:t xml:space="preserve"> + 0,5 x (C2 + A</w:t>
      </w:r>
      <w:r>
        <w:rPr>
          <w:vertAlign w:val="subscript"/>
        </w:rPr>
        <w:t>заб</w:t>
      </w:r>
      <w:r>
        <w:t xml:space="preserve"> + B</w:t>
      </w:r>
      <w:r>
        <w:rPr>
          <w:vertAlign w:val="subscript"/>
        </w:rPr>
        <w:t>заб</w:t>
      </w:r>
      <w:r>
        <w:t xml:space="preserve"> + C</w:t>
      </w:r>
      <w:r>
        <w:rPr>
          <w:vertAlign w:val="subscript"/>
        </w:rPr>
        <w:t>1заб</w:t>
      </w:r>
      <w:r>
        <w:t xml:space="preserve"> +</w:t>
      </w:r>
    </w:p>
    <w:p w:rsidR="00466A0B" w:rsidRDefault="00466A0B">
      <w:pPr>
        <w:pStyle w:val="ConsPlusNormal"/>
        <w:jc w:val="center"/>
      </w:pPr>
      <w:r>
        <w:t>+ 0,5 x C</w:t>
      </w:r>
      <w:r>
        <w:rPr>
          <w:vertAlign w:val="subscript"/>
        </w:rPr>
        <w:t>2заб</w:t>
      </w:r>
      <w:r>
        <w:t>) + 0,25 x P</w:t>
      </w:r>
      <w:r>
        <w:rPr>
          <w:vertAlign w:val="subscript"/>
        </w:rPr>
        <w:t>1</w:t>
      </w:r>
      <w:r>
        <w:t xml:space="preserve"> + 0,125 x P</w:t>
      </w:r>
      <w:r>
        <w:rPr>
          <w:vertAlign w:val="subscript"/>
        </w:rPr>
        <w:t>2</w:t>
      </w:r>
      <w:r>
        <w:t xml:space="preserve"> + 0,0625 x P</w:t>
      </w:r>
      <w:r>
        <w:rPr>
          <w:vertAlign w:val="subscript"/>
        </w:rPr>
        <w:t>3</w:t>
      </w:r>
      <w:r>
        <w:t>) x К</w:t>
      </w:r>
      <w:r>
        <w:rPr>
          <w:vertAlign w:val="subscript"/>
        </w:rPr>
        <w:t>П</w:t>
      </w:r>
      <w:r>
        <w:t>,</w:t>
      </w:r>
    </w:p>
    <w:p w:rsidR="00466A0B" w:rsidRDefault="00466A0B">
      <w:pPr>
        <w:pStyle w:val="ConsPlusNormal"/>
        <w:jc w:val="both"/>
      </w:pPr>
    </w:p>
    <w:p w:rsidR="00466A0B" w:rsidRDefault="00466A0B">
      <w:pPr>
        <w:pStyle w:val="ConsPlusNormal"/>
        <w:ind w:firstLine="540"/>
        <w:jc w:val="both"/>
      </w:pPr>
      <w:r>
        <w:lastRenderedPageBreak/>
        <w:t>где:</w:t>
      </w:r>
    </w:p>
    <w:p w:rsidR="00466A0B" w:rsidRDefault="00466A0B">
      <w:pPr>
        <w:pStyle w:val="ConsPlusNormal"/>
        <w:spacing w:before="220"/>
        <w:ind w:firstLine="540"/>
        <w:jc w:val="both"/>
      </w:pPr>
      <w:r>
        <w:t>A, B, C</w:t>
      </w:r>
      <w:r>
        <w:rPr>
          <w:vertAlign w:val="subscript"/>
        </w:rPr>
        <w:t>1</w:t>
      </w:r>
      <w:r>
        <w:t>, C</w:t>
      </w:r>
      <w:r>
        <w:rPr>
          <w:vertAlign w:val="subscript"/>
        </w:rPr>
        <w:t>2</w:t>
      </w:r>
      <w:r>
        <w:t xml:space="preserve"> - количество балансовых запасов соответствующих категорий;</w:t>
      </w:r>
    </w:p>
    <w:p w:rsidR="00466A0B" w:rsidRDefault="00466A0B">
      <w:pPr>
        <w:pStyle w:val="ConsPlusNormal"/>
        <w:spacing w:before="220"/>
        <w:ind w:firstLine="540"/>
        <w:jc w:val="both"/>
      </w:pPr>
      <w:r>
        <w:t>A</w:t>
      </w:r>
      <w:r>
        <w:rPr>
          <w:vertAlign w:val="subscript"/>
        </w:rPr>
        <w:t>заб</w:t>
      </w:r>
      <w:r>
        <w:t>, B</w:t>
      </w:r>
      <w:r>
        <w:rPr>
          <w:vertAlign w:val="subscript"/>
        </w:rPr>
        <w:t>заб</w:t>
      </w:r>
      <w:r>
        <w:t>, C</w:t>
      </w:r>
      <w:r>
        <w:rPr>
          <w:vertAlign w:val="subscript"/>
        </w:rPr>
        <w:t>1заб</w:t>
      </w:r>
      <w:r>
        <w:t>, C</w:t>
      </w:r>
      <w:r>
        <w:rPr>
          <w:vertAlign w:val="subscript"/>
        </w:rPr>
        <w:t>2заб</w:t>
      </w:r>
      <w:r>
        <w:t xml:space="preserve"> - количество забалансовых запасов соответствующих категорий;</w:t>
      </w:r>
    </w:p>
    <w:p w:rsidR="00466A0B" w:rsidRDefault="00466A0B">
      <w:pPr>
        <w:pStyle w:val="ConsPlusNormal"/>
        <w:spacing w:before="220"/>
        <w:ind w:firstLine="540"/>
        <w:jc w:val="both"/>
      </w:pPr>
      <w:r>
        <w:t>P</w:t>
      </w:r>
      <w:r>
        <w:rPr>
          <w:vertAlign w:val="subscript"/>
        </w:rPr>
        <w:t>1</w:t>
      </w:r>
      <w:r>
        <w:t>, P</w:t>
      </w:r>
      <w:r>
        <w:rPr>
          <w:vertAlign w:val="subscript"/>
        </w:rPr>
        <w:t>2</w:t>
      </w:r>
      <w:r>
        <w:t>, P</w:t>
      </w:r>
      <w:r>
        <w:rPr>
          <w:vertAlign w:val="subscript"/>
        </w:rPr>
        <w:t>3</w:t>
      </w:r>
      <w:r>
        <w:t>, - количество прогнозных ресурсов соответствующих категорий. При этом для прогнозных ресурсов полезных ископаемых и (или) полезных компонентов, соответствующих содержащимся на участке недр запасам попутных полезных ископаемых и (или) полезных компонентов, осуществляется перевод в более высокие категории запасов попутных полезных ископаемых и попутных полезных компонентов;</w:t>
      </w:r>
    </w:p>
    <w:p w:rsidR="00466A0B" w:rsidRDefault="00466A0B">
      <w:pPr>
        <w:pStyle w:val="ConsPlusNormal"/>
        <w:spacing w:before="220"/>
        <w:ind w:firstLine="540"/>
        <w:jc w:val="both"/>
      </w:pPr>
      <w:r>
        <w:t>К</w:t>
      </w:r>
      <w:r>
        <w:rPr>
          <w:vertAlign w:val="subscript"/>
        </w:rPr>
        <w:t>П</w:t>
      </w:r>
      <w:r>
        <w:t xml:space="preserve"> - понижающий коэффициент, равный 0,1 и применяемый в отношении попутных полезных ископаемых и попутных полезных компонентов.</w:t>
      </w:r>
    </w:p>
    <w:p w:rsidR="00466A0B" w:rsidRDefault="00466A0B">
      <w:pPr>
        <w:pStyle w:val="ConsPlusNormal"/>
        <w:spacing w:before="220"/>
        <w:ind w:firstLine="540"/>
        <w:jc w:val="both"/>
      </w:pPr>
      <w:bookmarkStart w:id="9" w:name="P140"/>
      <w:bookmarkEnd w:id="9"/>
      <w:r>
        <w:t xml:space="preserve">16. При расчете минимального размера разового платежа в случае, предусмотренном </w:t>
      </w:r>
      <w:hyperlink w:anchor="P42" w:history="1">
        <w:r>
          <w:rPr>
            <w:color w:val="0000FF"/>
          </w:rPr>
          <w:t>подпунктом "а" пункта 3</w:t>
        </w:r>
      </w:hyperlink>
      <w:r>
        <w:t xml:space="preserve"> настоящих Правил, учитываются запасы полезных ископаемых и полезных компонентов всех категорий, расположенные в границах участка недр, предоставляемого в пользование, в соответствии с классификацией запасов и прогнозных ресурсов полезных ископаемых.</w:t>
      </w:r>
    </w:p>
    <w:p w:rsidR="00466A0B" w:rsidRDefault="00466A0B">
      <w:pPr>
        <w:pStyle w:val="ConsPlusNormal"/>
        <w:spacing w:before="220"/>
        <w:ind w:firstLine="540"/>
        <w:jc w:val="both"/>
      </w:pPr>
      <w:r>
        <w:t xml:space="preserve">При расчете минимального размера разового платежа в случае, предусмотренном </w:t>
      </w:r>
      <w:hyperlink w:anchor="P43" w:history="1">
        <w:r>
          <w:rPr>
            <w:color w:val="0000FF"/>
          </w:rPr>
          <w:t>подпунктом "б" пункта 3</w:t>
        </w:r>
      </w:hyperlink>
      <w:r>
        <w:t xml:space="preserve"> настоящих Правил, учитываются запасы полезных ископаемых и полезных компонентов всех категорий, расположенные в границах части недр, включаемой в границы участка недр, предоставленного в пользование, в соответствии с классификацией запасов и прогнозных ресурсов полезных ископаемых, в случае изменения границ участка недр.</w:t>
      </w:r>
    </w:p>
    <w:p w:rsidR="00466A0B" w:rsidRDefault="00466A0B">
      <w:pPr>
        <w:pStyle w:val="ConsPlusNormal"/>
        <w:spacing w:before="220"/>
        <w:ind w:firstLine="540"/>
        <w:jc w:val="both"/>
      </w:pPr>
      <w:r>
        <w:t xml:space="preserve">При расчете минимального размера разового платежа в случае, предусмотренном </w:t>
      </w:r>
      <w:hyperlink w:anchor="P44" w:history="1">
        <w:r>
          <w:rPr>
            <w:color w:val="0000FF"/>
          </w:rPr>
          <w:t>подпунктом "в" пункта 3</w:t>
        </w:r>
      </w:hyperlink>
      <w:r>
        <w:t xml:space="preserve"> настоящих Правил, учитываются запасы попутных полезных ископаемых всех категорий, в соответствии с классификацией запасов и прогнозных ресурсов полезных ископаемых, расположенные в границах участка недр, предоставленного в пользование, в отношении которых устанавливается возможность их добычи.</w:t>
      </w:r>
    </w:p>
    <w:p w:rsidR="00466A0B" w:rsidRDefault="00466A0B">
      <w:pPr>
        <w:pStyle w:val="ConsPlusNormal"/>
        <w:spacing w:before="220"/>
        <w:ind w:firstLine="540"/>
        <w:jc w:val="both"/>
      </w:pPr>
      <w:r>
        <w:t>17. Перевод запасов полезных ископаемых и полезных компонентов из низких в более высокие категории осуществляется по следующим формулам, включающим в себя коэффициенты, характеризующие достоверность оценки запасов:</w:t>
      </w:r>
    </w:p>
    <w:p w:rsidR="00466A0B" w:rsidRDefault="00466A0B">
      <w:pPr>
        <w:pStyle w:val="ConsPlusNormal"/>
        <w:spacing w:before="220"/>
        <w:ind w:firstLine="540"/>
        <w:jc w:val="both"/>
      </w:pPr>
      <w:r>
        <w:t>а) для извлекаемых запасов нефти, газа горючего природного, газового конденсата:</w:t>
      </w:r>
    </w:p>
    <w:p w:rsidR="00466A0B" w:rsidRDefault="00466A0B">
      <w:pPr>
        <w:pStyle w:val="ConsPlusNormal"/>
        <w:jc w:val="both"/>
      </w:pPr>
    </w:p>
    <w:p w:rsidR="00466A0B" w:rsidRDefault="00466A0B">
      <w:pPr>
        <w:pStyle w:val="ConsPlusNormal"/>
        <w:jc w:val="center"/>
      </w:pPr>
      <w:r>
        <w:t>AB</w:t>
      </w:r>
      <w:r>
        <w:rPr>
          <w:vertAlign w:val="subscript"/>
        </w:rPr>
        <w:t>1</w:t>
      </w:r>
      <w:r>
        <w:t>C</w:t>
      </w:r>
      <w:r>
        <w:rPr>
          <w:vertAlign w:val="subscript"/>
        </w:rPr>
        <w:t>1усл</w:t>
      </w:r>
      <w:r>
        <w:t xml:space="preserve"> = A + B</w:t>
      </w:r>
      <w:r>
        <w:rPr>
          <w:vertAlign w:val="subscript"/>
        </w:rPr>
        <w:t>1</w:t>
      </w:r>
      <w:r>
        <w:t xml:space="preserve"> + C</w:t>
      </w:r>
      <w:r>
        <w:rPr>
          <w:vertAlign w:val="subscript"/>
        </w:rPr>
        <w:t>1</w:t>
      </w:r>
      <w:r>
        <w:t xml:space="preserve"> + 0,5 x B</w:t>
      </w:r>
      <w:r>
        <w:rPr>
          <w:vertAlign w:val="subscript"/>
        </w:rPr>
        <w:t>2</w:t>
      </w:r>
      <w:r>
        <w:t xml:space="preserve"> + 0,5 x C</w:t>
      </w:r>
      <w:r>
        <w:rPr>
          <w:vertAlign w:val="subscript"/>
        </w:rPr>
        <w:t>2</w:t>
      </w:r>
      <w:r>
        <w:t>;</w:t>
      </w:r>
    </w:p>
    <w:p w:rsidR="00466A0B" w:rsidRDefault="00466A0B">
      <w:pPr>
        <w:pStyle w:val="ConsPlusNormal"/>
        <w:jc w:val="both"/>
      </w:pPr>
    </w:p>
    <w:p w:rsidR="00466A0B" w:rsidRDefault="00466A0B">
      <w:pPr>
        <w:pStyle w:val="ConsPlusNormal"/>
        <w:ind w:firstLine="540"/>
        <w:jc w:val="both"/>
      </w:pPr>
      <w:r>
        <w:t>б) для запасов твердых полезных ископаемых:</w:t>
      </w:r>
    </w:p>
    <w:p w:rsidR="00466A0B" w:rsidRDefault="00466A0B">
      <w:pPr>
        <w:pStyle w:val="ConsPlusNormal"/>
        <w:jc w:val="both"/>
      </w:pPr>
    </w:p>
    <w:p w:rsidR="00466A0B" w:rsidRDefault="00466A0B">
      <w:pPr>
        <w:pStyle w:val="ConsPlusNormal"/>
        <w:jc w:val="center"/>
      </w:pPr>
      <w:r>
        <w:t>ABC</w:t>
      </w:r>
      <w:r>
        <w:rPr>
          <w:vertAlign w:val="subscript"/>
        </w:rPr>
        <w:t>1усл</w:t>
      </w:r>
      <w:r>
        <w:t xml:space="preserve"> = (A + B + C</w:t>
      </w:r>
      <w:r>
        <w:rPr>
          <w:vertAlign w:val="subscript"/>
        </w:rPr>
        <w:t>1</w:t>
      </w:r>
      <w:r>
        <w:t xml:space="preserve"> + 0,5 x (C</w:t>
      </w:r>
      <w:r>
        <w:rPr>
          <w:vertAlign w:val="subscript"/>
        </w:rPr>
        <w:t>2</w:t>
      </w:r>
      <w:r>
        <w:t xml:space="preserve"> + A</w:t>
      </w:r>
      <w:r>
        <w:rPr>
          <w:vertAlign w:val="subscript"/>
        </w:rPr>
        <w:t>заб</w:t>
      </w:r>
      <w:r>
        <w:t xml:space="preserve"> + B</w:t>
      </w:r>
      <w:r>
        <w:rPr>
          <w:vertAlign w:val="subscript"/>
        </w:rPr>
        <w:t>заб</w:t>
      </w:r>
      <w:r>
        <w:t xml:space="preserve"> + C</w:t>
      </w:r>
      <w:r>
        <w:rPr>
          <w:vertAlign w:val="subscript"/>
        </w:rPr>
        <w:t>1заб</w:t>
      </w:r>
      <w:r>
        <w:t xml:space="preserve"> +</w:t>
      </w:r>
    </w:p>
    <w:p w:rsidR="00466A0B" w:rsidRDefault="00466A0B">
      <w:pPr>
        <w:pStyle w:val="ConsPlusNormal"/>
        <w:jc w:val="center"/>
      </w:pPr>
      <w:r>
        <w:t>+ 0,5 x C</w:t>
      </w:r>
      <w:r>
        <w:rPr>
          <w:vertAlign w:val="subscript"/>
        </w:rPr>
        <w:t>2заб</w:t>
      </w:r>
      <w:r>
        <w:t>)) x К</w:t>
      </w:r>
      <w:r>
        <w:rPr>
          <w:vertAlign w:val="subscript"/>
        </w:rPr>
        <w:t>П</w:t>
      </w:r>
      <w:r>
        <w:t>.</w:t>
      </w:r>
    </w:p>
    <w:p w:rsidR="00466A0B" w:rsidRDefault="00466A0B">
      <w:pPr>
        <w:pStyle w:val="ConsPlusNormal"/>
        <w:jc w:val="both"/>
      </w:pPr>
    </w:p>
    <w:p w:rsidR="00466A0B" w:rsidRDefault="00466A0B">
      <w:pPr>
        <w:pStyle w:val="ConsPlusNormal"/>
        <w:ind w:firstLine="540"/>
        <w:jc w:val="both"/>
      </w:pPr>
      <w:r>
        <w:t xml:space="preserve">18. Размер разового платежа, уплачиваемого пользователем недр, которому участок недр предоставлен в пользование на основании </w:t>
      </w:r>
      <w:hyperlink r:id="rId49" w:history="1">
        <w:r>
          <w:rPr>
            <w:color w:val="0000FF"/>
          </w:rPr>
          <w:t>абзаца пятого пункта 1 части первой статьи 10.1</w:t>
        </w:r>
      </w:hyperlink>
      <w:r>
        <w:t xml:space="preserve"> Закона Российской Федерации "О недрах", в случае открытия месторождения полезных ископаемых на таком участке недр и (или) изменения границ такого участка недр определяется по формуле:</w:t>
      </w:r>
    </w:p>
    <w:p w:rsidR="00466A0B" w:rsidRDefault="00466A0B">
      <w:pPr>
        <w:pStyle w:val="ConsPlusNormal"/>
        <w:jc w:val="both"/>
      </w:pPr>
    </w:p>
    <w:p w:rsidR="00466A0B" w:rsidRDefault="00466A0B">
      <w:pPr>
        <w:pStyle w:val="ConsPlusNormal"/>
        <w:jc w:val="center"/>
      </w:pPr>
      <w:r>
        <w:t>РП = РП</w:t>
      </w:r>
      <w:r>
        <w:rPr>
          <w:vertAlign w:val="subscript"/>
        </w:rPr>
        <w:t>мин</w:t>
      </w:r>
      <w:r>
        <w:t xml:space="preserve"> x К</w:t>
      </w:r>
      <w:r>
        <w:rPr>
          <w:vertAlign w:val="subscript"/>
        </w:rPr>
        <w:t>1</w:t>
      </w:r>
      <w:r>
        <w:t>,</w:t>
      </w:r>
    </w:p>
    <w:p w:rsidR="00466A0B" w:rsidRDefault="00466A0B">
      <w:pPr>
        <w:pStyle w:val="ConsPlusNormal"/>
        <w:jc w:val="both"/>
      </w:pPr>
    </w:p>
    <w:p w:rsidR="00466A0B" w:rsidRDefault="00466A0B">
      <w:pPr>
        <w:pStyle w:val="ConsPlusNormal"/>
        <w:ind w:firstLine="540"/>
        <w:jc w:val="both"/>
      </w:pPr>
      <w:r>
        <w:t>где К</w:t>
      </w:r>
      <w:r>
        <w:rPr>
          <w:vertAlign w:val="subscript"/>
        </w:rPr>
        <w:t>1</w:t>
      </w:r>
      <w:r>
        <w:t xml:space="preserve"> - повышающий коэффициент, определяемый в соответствии с </w:t>
      </w:r>
      <w:hyperlink w:anchor="P158" w:history="1">
        <w:r>
          <w:rPr>
            <w:color w:val="0000FF"/>
          </w:rPr>
          <w:t>пунктом 19</w:t>
        </w:r>
      </w:hyperlink>
      <w:r>
        <w:t xml:space="preserve"> настоящих Правил.</w:t>
      </w:r>
    </w:p>
    <w:p w:rsidR="00466A0B" w:rsidRDefault="00466A0B">
      <w:pPr>
        <w:pStyle w:val="ConsPlusNormal"/>
        <w:spacing w:before="220"/>
        <w:ind w:firstLine="540"/>
        <w:jc w:val="both"/>
      </w:pPr>
      <w:bookmarkStart w:id="10" w:name="P158"/>
      <w:bookmarkEnd w:id="10"/>
      <w:r>
        <w:lastRenderedPageBreak/>
        <w:t>19. Повышающий коэффициент (К</w:t>
      </w:r>
      <w:r>
        <w:rPr>
          <w:vertAlign w:val="subscript"/>
        </w:rPr>
        <w:t>1</w:t>
      </w:r>
      <w:r>
        <w:t>) определяется по каждому виду полезного ископаемого, находящемуся на участке недр, по формуле:</w:t>
      </w:r>
    </w:p>
    <w:p w:rsidR="00466A0B" w:rsidRDefault="00466A0B">
      <w:pPr>
        <w:pStyle w:val="ConsPlusNormal"/>
        <w:jc w:val="both"/>
      </w:pPr>
    </w:p>
    <w:p w:rsidR="00466A0B" w:rsidRDefault="00466A0B">
      <w:pPr>
        <w:pStyle w:val="ConsPlusNormal"/>
        <w:jc w:val="center"/>
      </w:pPr>
      <w:r w:rsidRPr="00F5517B">
        <w:rPr>
          <w:position w:val="-32"/>
        </w:rPr>
        <w:pict>
          <v:shape id="_x0000_i1027" style="width:413.45pt;height:44.2pt" coordsize="" o:spt="100" adj="0,,0" path="" filled="f" stroked="f">
            <v:stroke joinstyle="miter"/>
            <v:imagedata r:id="rId50" o:title="base_1_405410_32770"/>
            <v:formulas/>
            <v:path o:connecttype="segments"/>
          </v:shape>
        </w:pic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К</w:t>
      </w:r>
      <w:r>
        <w:rPr>
          <w:vertAlign w:val="subscript"/>
        </w:rPr>
        <w:t>ПИi</w:t>
      </w:r>
      <w:r>
        <w:t>, К</w:t>
      </w:r>
      <w:r>
        <w:rPr>
          <w:vertAlign w:val="subscript"/>
        </w:rPr>
        <w:t>ПИj</w:t>
      </w:r>
      <w:r>
        <w:t>, К</w:t>
      </w:r>
      <w:r>
        <w:rPr>
          <w:vertAlign w:val="subscript"/>
        </w:rPr>
        <w:t>ПИn</w:t>
      </w:r>
      <w:r>
        <w:t xml:space="preserve"> - поправочный коэффициент для каждого вида полезного ископаемого, определяемый в соответствии с </w:t>
      </w:r>
      <w:hyperlink w:anchor="P166" w:history="1">
        <w:r>
          <w:rPr>
            <w:color w:val="0000FF"/>
          </w:rPr>
          <w:t>пунктом 20</w:t>
        </w:r>
      </w:hyperlink>
      <w:r>
        <w:t xml:space="preserve"> настоящих Правил.</w:t>
      </w:r>
    </w:p>
    <w:p w:rsidR="00466A0B" w:rsidRDefault="00466A0B">
      <w:pPr>
        <w:pStyle w:val="ConsPlusNormal"/>
        <w:spacing w:before="220"/>
        <w:ind w:firstLine="540"/>
        <w:jc w:val="both"/>
      </w:pPr>
      <w:r>
        <w:t>НДПИ</w:t>
      </w:r>
      <w:r>
        <w:rPr>
          <w:vertAlign w:val="subscript"/>
        </w:rPr>
        <w:t>годПИi</w:t>
      </w:r>
      <w:r>
        <w:t>, НДПИ</w:t>
      </w:r>
      <w:r>
        <w:rPr>
          <w:vertAlign w:val="subscript"/>
        </w:rPr>
        <w:t>годПИj</w:t>
      </w:r>
      <w:r>
        <w:t>, НДПИ</w:t>
      </w:r>
      <w:r>
        <w:rPr>
          <w:vertAlign w:val="subscript"/>
        </w:rPr>
        <w:t>годПИn</w:t>
      </w:r>
      <w:r>
        <w:t xml:space="preserve"> - среднегодовая расчетная величина суммы налога по каждому виду полезного ископаемого (рублей);</w:t>
      </w:r>
    </w:p>
    <w:p w:rsidR="00466A0B" w:rsidRDefault="00466A0B">
      <w:pPr>
        <w:pStyle w:val="ConsPlusNormal"/>
        <w:spacing w:before="220"/>
        <w:ind w:firstLine="540"/>
        <w:jc w:val="both"/>
      </w:pPr>
      <w:r>
        <w:t>ПИi, ПИj, ПИn - вид полезного ископаемого.</w:t>
      </w:r>
    </w:p>
    <w:p w:rsidR="00466A0B" w:rsidRDefault="00466A0B">
      <w:pPr>
        <w:pStyle w:val="ConsPlusNormal"/>
        <w:spacing w:before="220"/>
        <w:ind w:firstLine="540"/>
        <w:jc w:val="both"/>
      </w:pPr>
      <w:bookmarkStart w:id="11" w:name="P166"/>
      <w:bookmarkEnd w:id="11"/>
      <w:r>
        <w:t>20. Поправочный коэффициент для каждого вида полезного ископаемого определяется по формуле:</w:t>
      </w:r>
    </w:p>
    <w:p w:rsidR="00466A0B" w:rsidRDefault="00466A0B">
      <w:pPr>
        <w:pStyle w:val="ConsPlusNormal"/>
        <w:jc w:val="both"/>
      </w:pPr>
    </w:p>
    <w:p w:rsidR="00466A0B" w:rsidRDefault="00466A0B">
      <w:pPr>
        <w:pStyle w:val="ConsPlusNormal"/>
        <w:jc w:val="center"/>
      </w:pPr>
      <w:r w:rsidRPr="00F5517B">
        <w:rPr>
          <w:position w:val="-26"/>
        </w:rPr>
        <w:pict>
          <v:shape id="_x0000_i1028" style="width:121.9pt;height:37.05pt" coordsize="" o:spt="100" adj="0,,0" path="" filled="f" stroked="f">
            <v:stroke joinstyle="miter"/>
            <v:imagedata r:id="rId51" o:title="base_1_405410_32771"/>
            <v:formulas/>
            <v:path o:connecttype="segments"/>
          </v:shape>
        </w:pic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20 - коэффициент, учитывающий потери федерального бюджета по налогу на добычу полезных ископаемых в случае, если добыча начнется на 2 года позже запланированного срока (без учета таможенных пошлин и налога на прибыль);</w:t>
      </w:r>
    </w:p>
    <w:p w:rsidR="00466A0B" w:rsidRDefault="00466A0B">
      <w:pPr>
        <w:pStyle w:val="ConsPlusNormal"/>
        <w:spacing w:before="220"/>
        <w:ind w:firstLine="540"/>
        <w:jc w:val="both"/>
      </w:pPr>
      <w:r>
        <w:t>E - коэффициент приведения планируемых денежных поступлений, устанавливается в размере 12 процентов;</w:t>
      </w:r>
    </w:p>
    <w:p w:rsidR="00466A0B" w:rsidRDefault="00466A0B">
      <w:pPr>
        <w:pStyle w:val="ConsPlusNormal"/>
        <w:spacing w:before="220"/>
        <w:ind w:firstLine="540"/>
        <w:jc w:val="both"/>
      </w:pPr>
      <w:r>
        <w:t>t</w:t>
      </w:r>
      <w:r>
        <w:rPr>
          <w:vertAlign w:val="subscript"/>
        </w:rPr>
        <w:t>n</w:t>
      </w:r>
      <w:r>
        <w:t xml:space="preserve"> (год) - расчетный период, используемый для приведения планируемых денежных поступлений к дате государственной регистрации лицензии на пользование недрами (далее - приведение), определяемый как промежуток времени с даты государственной регистрации лицензии на пользование недрами или изменений в лицензии на пользование недрами до даты начала уплаты налога на добычу полезных ископаемых (по каждому виду полезного ископаемого, находящемуся на участке недр) пользователем недр, которому предоставлен в пользование участок недр.</w:t>
      </w:r>
    </w:p>
    <w:p w:rsidR="00466A0B" w:rsidRDefault="00466A0B">
      <w:pPr>
        <w:pStyle w:val="ConsPlusNormal"/>
        <w:spacing w:before="220"/>
        <w:ind w:firstLine="540"/>
        <w:jc w:val="both"/>
      </w:pPr>
      <w:r>
        <w:t xml:space="preserve">В случае если участок недр, предоставляемый в пользование, отвечает требованиям, предусмотренным </w:t>
      </w:r>
      <w:hyperlink r:id="rId52" w:history="1">
        <w:r>
          <w:rPr>
            <w:color w:val="0000FF"/>
          </w:rPr>
          <w:t>пунктом 1 статьи 342</w:t>
        </w:r>
      </w:hyperlink>
      <w:r>
        <w:t xml:space="preserve"> Налогового кодекса Российской Федерации (за исключением </w:t>
      </w:r>
      <w:hyperlink r:id="rId53" w:history="1">
        <w:r>
          <w:rPr>
            <w:color w:val="0000FF"/>
          </w:rPr>
          <w:t>подпункта 2 пункта 1 статьи 342</w:t>
        </w:r>
      </w:hyperlink>
      <w:r>
        <w:t xml:space="preserve"> Налогового кодекса Российской Федерации), дата начала уплаты налога на добычу полезных ископаемых пользователем недр (окончание срока приведения) определяется на момент окончания максимального срока применения налоговой ставки 0 процентов.</w:t>
      </w:r>
    </w:p>
    <w:p w:rsidR="00466A0B" w:rsidRDefault="00466A0B">
      <w:pPr>
        <w:pStyle w:val="ConsPlusNormal"/>
        <w:spacing w:before="220"/>
        <w:ind w:firstLine="540"/>
        <w:jc w:val="both"/>
      </w:pPr>
      <w:r>
        <w:t>В остальных случаях расчетный период (t</w:t>
      </w:r>
      <w:r>
        <w:rPr>
          <w:vertAlign w:val="subscript"/>
        </w:rPr>
        <w:t>n</w:t>
      </w:r>
      <w:r>
        <w:t xml:space="preserve">) устанавливается равным 6 годам при определении размера разового платежа на участке недр, который предоставляется в пользование для разведки и добычи полезных ископаемых, или 11 годам при определении размера разового платежа на участке недр, который предоставляется в пользование для геологического изучения недр, разведки и добычи полезных ископаемых, осуществляемых по совмещенной лицензии, или периоду с даты государственной регистрации лицензии на пользование недрами или изменений в лицензии на пользование недрами до даты начала добычи полезных ископаемых на </w:t>
      </w:r>
      <w:r>
        <w:lastRenderedPageBreak/>
        <w:t xml:space="preserve">предоставляемом в пользование участке недр, установленной в техническом проекте разработки месторождения полезных ископаемых, утвержденном в порядке, предусмотренном </w:t>
      </w:r>
      <w:hyperlink r:id="rId54" w:history="1">
        <w:r>
          <w:rPr>
            <w:color w:val="0000FF"/>
          </w:rPr>
          <w:t>статьей 23.2</w:t>
        </w:r>
      </w:hyperlink>
      <w:r>
        <w:t xml:space="preserve"> Закона Российской Федерации "О недрах".</w:t>
      </w:r>
    </w:p>
    <w:p w:rsidR="00466A0B" w:rsidRDefault="00466A0B">
      <w:pPr>
        <w:pStyle w:val="ConsPlusNormal"/>
        <w:spacing w:before="220"/>
        <w:ind w:firstLine="540"/>
        <w:jc w:val="both"/>
      </w:pPr>
      <w:r>
        <w:t xml:space="preserve">21. Размер разового платежа, уплачиваемого пользователем недр при внесении изменений в лицензию на пользование недрами по основаниям, предусмотренным </w:t>
      </w:r>
      <w:hyperlink r:id="rId55" w:history="1">
        <w:r>
          <w:rPr>
            <w:color w:val="0000FF"/>
          </w:rPr>
          <w:t>пунктом 3 части пятой статьи 12.1</w:t>
        </w:r>
      </w:hyperlink>
      <w:r>
        <w:t xml:space="preserve"> Закона Российской Федерации "О недрах", если полезные ископаемые за границами участка недр поставлены на государственный баланс запасов полезных ископаемых по результатам работ, проведенных за счет государственных средств, а также в случае предоставления права пользования недрами на основании </w:t>
      </w:r>
      <w:hyperlink r:id="rId56" w:history="1">
        <w:r>
          <w:rPr>
            <w:color w:val="0000FF"/>
          </w:rPr>
          <w:t>абзаца седьмого пункта 7 части первой статьи 10.1</w:t>
        </w:r>
      </w:hyperlink>
      <w:r>
        <w:t xml:space="preserve"> Закона Российской Федерации "О недрах", определяется по формуле:</w:t>
      </w:r>
    </w:p>
    <w:p w:rsidR="00466A0B" w:rsidRDefault="00466A0B">
      <w:pPr>
        <w:pStyle w:val="ConsPlusNormal"/>
        <w:jc w:val="both"/>
      </w:pPr>
    </w:p>
    <w:p w:rsidR="00466A0B" w:rsidRDefault="00466A0B">
      <w:pPr>
        <w:pStyle w:val="ConsPlusNormal"/>
        <w:jc w:val="center"/>
      </w:pPr>
      <w:r>
        <w:t>РП</w:t>
      </w:r>
      <w:r>
        <w:rPr>
          <w:vertAlign w:val="subscript"/>
        </w:rPr>
        <w:t>прир</w:t>
      </w:r>
      <w:r>
        <w:t xml:space="preserve"> = 1,1 x РП</w:t>
      </w:r>
      <w:r>
        <w:rPr>
          <w:vertAlign w:val="subscript"/>
        </w:rPr>
        <w:t>старт</w:t>
      </w:r>
      <w:r>
        <w:t>,</w:t>
      </w:r>
    </w:p>
    <w:p w:rsidR="00466A0B" w:rsidRDefault="00466A0B">
      <w:pPr>
        <w:pStyle w:val="ConsPlusNormal"/>
        <w:jc w:val="both"/>
      </w:pPr>
    </w:p>
    <w:p w:rsidR="00466A0B" w:rsidRDefault="00466A0B">
      <w:pPr>
        <w:pStyle w:val="ConsPlusNormal"/>
        <w:ind w:firstLine="540"/>
        <w:jc w:val="both"/>
      </w:pPr>
      <w:r>
        <w:t>где:</w:t>
      </w:r>
    </w:p>
    <w:p w:rsidR="00466A0B" w:rsidRDefault="00466A0B">
      <w:pPr>
        <w:pStyle w:val="ConsPlusNormal"/>
        <w:spacing w:before="220"/>
        <w:ind w:firstLine="540"/>
        <w:jc w:val="both"/>
      </w:pPr>
      <w:r>
        <w:t>РП</w:t>
      </w:r>
      <w:r>
        <w:rPr>
          <w:vertAlign w:val="subscript"/>
        </w:rPr>
        <w:t>прир</w:t>
      </w:r>
      <w:r>
        <w:t xml:space="preserve"> - размер разового платежа, уплачиваемого пользователем недр;</w:t>
      </w:r>
    </w:p>
    <w:p w:rsidR="00466A0B" w:rsidRDefault="00466A0B">
      <w:pPr>
        <w:pStyle w:val="ConsPlusNormal"/>
        <w:spacing w:before="220"/>
        <w:ind w:firstLine="540"/>
        <w:jc w:val="both"/>
      </w:pPr>
      <w:r>
        <w:t>РП</w:t>
      </w:r>
      <w:r>
        <w:rPr>
          <w:vertAlign w:val="subscript"/>
        </w:rPr>
        <w:t>старт</w:t>
      </w:r>
      <w:r>
        <w:t xml:space="preserve"> - стартовый размер разового платежа, рассчитанный в соответствии с методикой расчета минимального (стартового) размера разового платежа за пользование недрами, утвержденной в соответствии с </w:t>
      </w:r>
      <w:hyperlink r:id="rId57" w:history="1">
        <w:r>
          <w:rPr>
            <w:color w:val="0000FF"/>
          </w:rPr>
          <w:t>частью второй статьи 40</w:t>
        </w:r>
      </w:hyperlink>
      <w:r>
        <w:t xml:space="preserve"> Закона Российской Федерации "О недрах";</w:t>
      </w:r>
    </w:p>
    <w:p w:rsidR="00466A0B" w:rsidRDefault="00466A0B">
      <w:pPr>
        <w:pStyle w:val="ConsPlusNormal"/>
        <w:spacing w:before="220"/>
        <w:ind w:firstLine="540"/>
        <w:jc w:val="both"/>
      </w:pPr>
      <w:r>
        <w:t>1,1 - коэффициент, отражающий превышение окончательного размера разового платежа, обеспечивающего признание аукциона состоявшимся, над стартовым размером разового платежа.</w:t>
      </w:r>
    </w:p>
    <w:p w:rsidR="00466A0B" w:rsidRDefault="00466A0B">
      <w:pPr>
        <w:pStyle w:val="ConsPlusNormal"/>
        <w:spacing w:before="220"/>
        <w:ind w:firstLine="540"/>
        <w:jc w:val="both"/>
      </w:pPr>
      <w:r>
        <w:t xml:space="preserve">22. В случае предоставления в пользование участка недр федерального значения, содержащего месторождение полезных ископаемых, открытое в процессе геологического изучения юридическим лицом с участием иностранных инвесторов или иностранным инвестором, в отношении которых Правительством Российской Федерации принято решение об отказе в предоставлении права пользования этим участком недр для разведки и добычи полезных ископаемых в соответствии с </w:t>
      </w:r>
      <w:hyperlink r:id="rId58" w:history="1">
        <w:r>
          <w:rPr>
            <w:color w:val="0000FF"/>
          </w:rPr>
          <w:t>частью пятой статьи 2.1</w:t>
        </w:r>
      </w:hyperlink>
      <w:r>
        <w:t xml:space="preserve"> Закона Российской Федерации "О недрах", размер разового платежа определяется как сумма разового платежа, расходов на поиски и оценку открытого месторождения, возмещаемых указанному юридическому лицу или иностранному инвестору, и вознаграждения, выплачиваемого этому юридическому лицу или иностранному инвестору, размеры которых определяются в установленном </w:t>
      </w:r>
      <w:hyperlink r:id="rId59" w:history="1">
        <w:r>
          <w:rPr>
            <w:color w:val="0000FF"/>
          </w:rPr>
          <w:t>Законом</w:t>
        </w:r>
      </w:hyperlink>
      <w:r>
        <w:t xml:space="preserve"> Российской Федерации "О недрах" порядке.</w:t>
      </w: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right"/>
        <w:outlineLvl w:val="1"/>
      </w:pPr>
      <w:r>
        <w:t>Приложение</w:t>
      </w:r>
    </w:p>
    <w:p w:rsidR="00466A0B" w:rsidRDefault="00466A0B">
      <w:pPr>
        <w:pStyle w:val="ConsPlusNormal"/>
        <w:jc w:val="right"/>
      </w:pPr>
      <w:r>
        <w:t>к Правилам определения размера</w:t>
      </w:r>
    </w:p>
    <w:p w:rsidR="00466A0B" w:rsidRDefault="00466A0B">
      <w:pPr>
        <w:pStyle w:val="ConsPlusNormal"/>
        <w:jc w:val="right"/>
      </w:pPr>
      <w:r>
        <w:t>разовых платежей за пользование</w:t>
      </w:r>
    </w:p>
    <w:p w:rsidR="00466A0B" w:rsidRDefault="00466A0B">
      <w:pPr>
        <w:pStyle w:val="ConsPlusNormal"/>
        <w:jc w:val="right"/>
      </w:pPr>
      <w:r>
        <w:t>недрами на участках недр,</w:t>
      </w:r>
    </w:p>
    <w:p w:rsidR="00466A0B" w:rsidRDefault="00466A0B">
      <w:pPr>
        <w:pStyle w:val="ConsPlusNormal"/>
        <w:jc w:val="right"/>
      </w:pPr>
      <w:r>
        <w:t>которые предоставляются</w:t>
      </w:r>
    </w:p>
    <w:p w:rsidR="00466A0B" w:rsidRDefault="00466A0B">
      <w:pPr>
        <w:pStyle w:val="ConsPlusNormal"/>
        <w:jc w:val="right"/>
      </w:pPr>
      <w:r>
        <w:t>в пользование без проведения</w:t>
      </w:r>
    </w:p>
    <w:p w:rsidR="00466A0B" w:rsidRDefault="00466A0B">
      <w:pPr>
        <w:pStyle w:val="ConsPlusNormal"/>
        <w:jc w:val="right"/>
      </w:pPr>
      <w:r>
        <w:t>аукционов</w:t>
      </w:r>
    </w:p>
    <w:p w:rsidR="00466A0B" w:rsidRDefault="00466A0B">
      <w:pPr>
        <w:pStyle w:val="ConsPlusNormal"/>
        <w:jc w:val="both"/>
      </w:pPr>
    </w:p>
    <w:p w:rsidR="00466A0B" w:rsidRDefault="00466A0B">
      <w:pPr>
        <w:pStyle w:val="ConsPlusTitle"/>
        <w:jc w:val="center"/>
      </w:pPr>
      <w:bookmarkStart w:id="12" w:name="P198"/>
      <w:bookmarkEnd w:id="12"/>
      <w:r>
        <w:t>ЗНАЧЕНИЯ</w:t>
      </w:r>
    </w:p>
    <w:p w:rsidR="00466A0B" w:rsidRDefault="00466A0B">
      <w:pPr>
        <w:pStyle w:val="ConsPlusTitle"/>
        <w:jc w:val="center"/>
      </w:pPr>
      <w:r>
        <w:t>КОЭФФИЦИЕНТА ПОДТВЕРЖДАЕМОСТИ РЕСУРСОВ КАТЕГОРИИ D</w:t>
      </w:r>
      <w:r>
        <w:rPr>
          <w:vertAlign w:val="subscript"/>
        </w:rPr>
        <w:t>0</w:t>
      </w:r>
    </w:p>
    <w:p w:rsidR="00466A0B" w:rsidRDefault="00466A0B">
      <w:pPr>
        <w:pStyle w:val="ConsPlusTitle"/>
        <w:jc w:val="center"/>
      </w:pPr>
      <w:r>
        <w:t>(ПОДГОТОВЛЕННЫЕ), УЧТЕННЫХ НА УЧАСТКЕ НЕДР</w:t>
      </w:r>
    </w:p>
    <w:p w:rsidR="00466A0B" w:rsidRDefault="00466A0B">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350"/>
        <w:gridCol w:w="1701"/>
      </w:tblGrid>
      <w:tr w:rsidR="00466A0B">
        <w:tc>
          <w:tcPr>
            <w:tcW w:w="7350" w:type="dxa"/>
            <w:tcBorders>
              <w:top w:val="single" w:sz="4" w:space="0" w:color="auto"/>
              <w:left w:val="nil"/>
              <w:bottom w:val="single" w:sz="4" w:space="0" w:color="auto"/>
            </w:tcBorders>
            <w:vAlign w:val="center"/>
          </w:tcPr>
          <w:p w:rsidR="00466A0B" w:rsidRDefault="00466A0B">
            <w:pPr>
              <w:pStyle w:val="ConsPlusNormal"/>
            </w:pPr>
          </w:p>
        </w:tc>
        <w:tc>
          <w:tcPr>
            <w:tcW w:w="1701" w:type="dxa"/>
            <w:tcBorders>
              <w:top w:val="single" w:sz="4" w:space="0" w:color="auto"/>
              <w:bottom w:val="single" w:sz="4" w:space="0" w:color="auto"/>
              <w:right w:val="nil"/>
            </w:tcBorders>
            <w:vAlign w:val="center"/>
          </w:tcPr>
          <w:p w:rsidR="00466A0B" w:rsidRDefault="00466A0B">
            <w:pPr>
              <w:pStyle w:val="ConsPlusNormal"/>
              <w:jc w:val="center"/>
            </w:pPr>
            <w:r>
              <w:t>Значение КП</w:t>
            </w:r>
            <w:r>
              <w:rPr>
                <w:vertAlign w:val="subscript"/>
              </w:rPr>
              <w:t>D0</w:t>
            </w:r>
          </w:p>
        </w:tc>
      </w:tr>
      <w:tr w:rsidR="00466A0B">
        <w:tblPrEx>
          <w:tblBorders>
            <w:insideH w:val="none" w:sz="0" w:space="0" w:color="auto"/>
            <w:insideV w:val="none" w:sz="0" w:space="0" w:color="auto"/>
          </w:tblBorders>
        </w:tblPrEx>
        <w:tc>
          <w:tcPr>
            <w:tcW w:w="7350" w:type="dxa"/>
            <w:tcBorders>
              <w:top w:val="single" w:sz="4" w:space="0" w:color="auto"/>
              <w:left w:val="nil"/>
              <w:bottom w:val="nil"/>
              <w:right w:val="nil"/>
            </w:tcBorders>
          </w:tcPr>
          <w:p w:rsidR="00466A0B" w:rsidRDefault="00466A0B">
            <w:pPr>
              <w:pStyle w:val="ConsPlusNormal"/>
            </w:pPr>
            <w:r>
              <w:t>Республика Адыгея, Республика Башкортостан, Республика Дагестан, Республика Ингушетия, Республика Калмыкия, Карачаево-Черкесская Республика, Республика Коми, Республика Крым, Республика Марий Эл, Республика Северная Осетия - Алания, Республика Татарстан, Удмуртская Республика, Чеченская Республика, Чувашская Республика, Краснодарский край, Пермский край, Ставропольский край, Архангельская область, Астраханская область, Волгоградская область, Калининградская область, Кировская область, Новосибирская область, Омская область, Оренбургская область, Пензенская область, Ростовская область, Самарская область, Саратовская область, Свердловская область, Томская область, Тюменская область, Ульяновская область, Ненецкий автономный округ, Ханты-Мансийский автономный округ - Югра, Ямало-Ненецкий автономный округ</w:t>
            </w:r>
          </w:p>
        </w:tc>
        <w:tc>
          <w:tcPr>
            <w:tcW w:w="1701" w:type="dxa"/>
            <w:tcBorders>
              <w:top w:val="single" w:sz="4" w:space="0" w:color="auto"/>
              <w:left w:val="nil"/>
              <w:bottom w:val="nil"/>
              <w:right w:val="nil"/>
            </w:tcBorders>
          </w:tcPr>
          <w:p w:rsidR="00466A0B" w:rsidRDefault="00466A0B">
            <w:pPr>
              <w:pStyle w:val="ConsPlusNormal"/>
              <w:jc w:val="center"/>
            </w:pPr>
            <w:r>
              <w:t>0,2</w:t>
            </w:r>
          </w:p>
        </w:tc>
      </w:tr>
      <w:tr w:rsidR="00466A0B">
        <w:tblPrEx>
          <w:tblBorders>
            <w:insideH w:val="none" w:sz="0" w:space="0" w:color="auto"/>
            <w:insideV w:val="none" w:sz="0" w:space="0" w:color="auto"/>
          </w:tblBorders>
        </w:tblPrEx>
        <w:tc>
          <w:tcPr>
            <w:tcW w:w="7350" w:type="dxa"/>
            <w:tcBorders>
              <w:top w:val="nil"/>
              <w:left w:val="nil"/>
              <w:bottom w:val="nil"/>
              <w:right w:val="nil"/>
            </w:tcBorders>
          </w:tcPr>
          <w:p w:rsidR="00466A0B" w:rsidRDefault="00466A0B">
            <w:pPr>
              <w:pStyle w:val="ConsPlusNormal"/>
            </w:pPr>
            <w:r>
              <w:t>Республика Саха (Якутия), Камчатский край, Красноярский край, Приморский край, Хабаровский край, Амурская область, Иркутская область, Магаданская область, Сахалинская область, Еврейская автономная область, Чукотский автономный округ</w:t>
            </w:r>
          </w:p>
        </w:tc>
        <w:tc>
          <w:tcPr>
            <w:tcW w:w="1701" w:type="dxa"/>
            <w:tcBorders>
              <w:top w:val="nil"/>
              <w:left w:val="nil"/>
              <w:bottom w:val="nil"/>
              <w:right w:val="nil"/>
            </w:tcBorders>
          </w:tcPr>
          <w:p w:rsidR="00466A0B" w:rsidRDefault="00466A0B">
            <w:pPr>
              <w:pStyle w:val="ConsPlusNormal"/>
              <w:jc w:val="center"/>
            </w:pPr>
            <w:r>
              <w:t>0,15</w:t>
            </w:r>
          </w:p>
        </w:tc>
      </w:tr>
      <w:tr w:rsidR="00466A0B">
        <w:tblPrEx>
          <w:tblBorders>
            <w:insideH w:val="none" w:sz="0" w:space="0" w:color="auto"/>
            <w:insideV w:val="none" w:sz="0" w:space="0" w:color="auto"/>
          </w:tblBorders>
        </w:tblPrEx>
        <w:tc>
          <w:tcPr>
            <w:tcW w:w="7350" w:type="dxa"/>
            <w:tcBorders>
              <w:top w:val="nil"/>
              <w:left w:val="nil"/>
              <w:bottom w:val="single" w:sz="4" w:space="0" w:color="auto"/>
              <w:right w:val="nil"/>
            </w:tcBorders>
          </w:tcPr>
          <w:p w:rsidR="00466A0B" w:rsidRDefault="00466A0B">
            <w:pPr>
              <w:pStyle w:val="ConsPlusNormal"/>
            </w:pPr>
            <w:r>
              <w:t>Континентальный шельф Российской Федерации, внутренние морские воды и территориальное море Российской Федерации, Азовское и Каспийское моря</w:t>
            </w:r>
          </w:p>
        </w:tc>
        <w:tc>
          <w:tcPr>
            <w:tcW w:w="1701" w:type="dxa"/>
            <w:tcBorders>
              <w:top w:val="nil"/>
              <w:left w:val="nil"/>
              <w:bottom w:val="single" w:sz="4" w:space="0" w:color="auto"/>
              <w:right w:val="nil"/>
            </w:tcBorders>
          </w:tcPr>
          <w:p w:rsidR="00466A0B" w:rsidRDefault="00466A0B">
            <w:pPr>
              <w:pStyle w:val="ConsPlusNormal"/>
              <w:jc w:val="center"/>
            </w:pPr>
            <w:r>
              <w:t>0,25</w:t>
            </w:r>
          </w:p>
        </w:tc>
      </w:tr>
    </w:tbl>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both"/>
      </w:pPr>
    </w:p>
    <w:p w:rsidR="00466A0B" w:rsidRDefault="00466A0B">
      <w:pPr>
        <w:pStyle w:val="ConsPlusNormal"/>
        <w:jc w:val="right"/>
        <w:outlineLvl w:val="0"/>
      </w:pPr>
      <w:r>
        <w:t>Приложение</w:t>
      </w:r>
    </w:p>
    <w:p w:rsidR="00466A0B" w:rsidRDefault="00466A0B">
      <w:pPr>
        <w:pStyle w:val="ConsPlusNormal"/>
        <w:jc w:val="right"/>
      </w:pPr>
      <w:r>
        <w:t>к постановлению Правительства</w:t>
      </w:r>
    </w:p>
    <w:p w:rsidR="00466A0B" w:rsidRDefault="00466A0B">
      <w:pPr>
        <w:pStyle w:val="ConsPlusNormal"/>
        <w:jc w:val="right"/>
      </w:pPr>
      <w:r>
        <w:t>Российской Федерации</w:t>
      </w:r>
    </w:p>
    <w:p w:rsidR="00466A0B" w:rsidRDefault="00466A0B">
      <w:pPr>
        <w:pStyle w:val="ConsPlusNormal"/>
        <w:jc w:val="right"/>
      </w:pPr>
      <w:r>
        <w:t>от 28 декабря 2021 г. N 2498</w:t>
      </w:r>
    </w:p>
    <w:p w:rsidR="00466A0B" w:rsidRDefault="00466A0B">
      <w:pPr>
        <w:pStyle w:val="ConsPlusNormal"/>
        <w:jc w:val="both"/>
      </w:pPr>
    </w:p>
    <w:p w:rsidR="00466A0B" w:rsidRDefault="00466A0B">
      <w:pPr>
        <w:pStyle w:val="ConsPlusTitle"/>
        <w:jc w:val="center"/>
      </w:pPr>
      <w:bookmarkStart w:id="13" w:name="P220"/>
      <w:bookmarkEnd w:id="13"/>
      <w:r>
        <w:t>ПЕРЕЧЕНЬ</w:t>
      </w:r>
    </w:p>
    <w:p w:rsidR="00466A0B" w:rsidRDefault="00466A0B">
      <w:pPr>
        <w:pStyle w:val="ConsPlusTitle"/>
        <w:jc w:val="center"/>
      </w:pPr>
      <w:r>
        <w:t>УТРАТИВШИХ СИЛУ АКТОВ И ОТДЕЛЬНЫХ ПОЛОЖЕНИЙ АКТОВ</w:t>
      </w:r>
    </w:p>
    <w:p w:rsidR="00466A0B" w:rsidRDefault="00466A0B">
      <w:pPr>
        <w:pStyle w:val="ConsPlusTitle"/>
        <w:jc w:val="center"/>
      </w:pPr>
      <w:r>
        <w:t>ПРАВИТЕЛЬСТВА РОССИЙСКОЙ ФЕДЕРАЦИИ</w:t>
      </w:r>
    </w:p>
    <w:p w:rsidR="00466A0B" w:rsidRDefault="00466A0B">
      <w:pPr>
        <w:pStyle w:val="ConsPlusNormal"/>
        <w:jc w:val="both"/>
      </w:pPr>
    </w:p>
    <w:p w:rsidR="00466A0B" w:rsidRDefault="00466A0B">
      <w:pPr>
        <w:pStyle w:val="ConsPlusNormal"/>
        <w:ind w:firstLine="540"/>
        <w:jc w:val="both"/>
      </w:pPr>
      <w:r>
        <w:t xml:space="preserve">1. </w:t>
      </w:r>
      <w:hyperlink r:id="rId60" w:history="1">
        <w:r>
          <w:rPr>
            <w:color w:val="0000FF"/>
          </w:rPr>
          <w:t>Постановление</w:t>
        </w:r>
      </w:hyperlink>
      <w:r>
        <w:t xml:space="preserve"> Правительства Российской Федерации от 4 февраля 2009 г. N 94 "О порядке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(Собрание законодательства Российской Федерации, 2009, N 7, ст. 843).</w:t>
      </w:r>
    </w:p>
    <w:p w:rsidR="00466A0B" w:rsidRDefault="00466A0B">
      <w:pPr>
        <w:pStyle w:val="ConsPlusNormal"/>
        <w:spacing w:before="220"/>
        <w:ind w:firstLine="540"/>
        <w:jc w:val="both"/>
      </w:pPr>
      <w:r>
        <w:t xml:space="preserve">2. </w:t>
      </w:r>
      <w:hyperlink r:id="rId61" w:history="1">
        <w:r>
          <w:rPr>
            <w:color w:val="0000FF"/>
          </w:rPr>
          <w:t>Постановление</w:t>
        </w:r>
      </w:hyperlink>
      <w:r>
        <w:t xml:space="preserve"> Правительства Российской Федерации от 13 августа 2012 г. N 821 "О внесении изменений в постановление Правительства Российской Федерации от 4 февраля 2009 г. N 94" (Собрание законодательства Российской Федерации, 2012, N 34, ст. 4740).</w:t>
      </w:r>
    </w:p>
    <w:p w:rsidR="00466A0B" w:rsidRDefault="00466A0B">
      <w:pPr>
        <w:pStyle w:val="ConsPlusNormal"/>
        <w:spacing w:before="220"/>
        <w:ind w:firstLine="540"/>
        <w:jc w:val="both"/>
      </w:pPr>
      <w:r>
        <w:t xml:space="preserve">3. </w:t>
      </w:r>
      <w:hyperlink r:id="rId62" w:history="1">
        <w:r>
          <w:rPr>
            <w:color w:val="0000FF"/>
          </w:rPr>
          <w:t>Постановление</w:t>
        </w:r>
      </w:hyperlink>
      <w:r>
        <w:t xml:space="preserve"> Правительства Российской Федерации от 30 июля 2013 г. N 646 "О внесении изменений в постановление Правительства Российской Федерации от 4 февраля 2009 г. N 94" (Собрание законодательства Российской Федерации, 2013, N 31, ст. 4237).</w:t>
      </w:r>
    </w:p>
    <w:p w:rsidR="00466A0B" w:rsidRDefault="00466A0B">
      <w:pPr>
        <w:pStyle w:val="ConsPlusNormal"/>
        <w:spacing w:before="220"/>
        <w:ind w:firstLine="540"/>
        <w:jc w:val="both"/>
      </w:pPr>
      <w:r>
        <w:t xml:space="preserve">4. </w:t>
      </w:r>
      <w:hyperlink r:id="rId63" w:history="1">
        <w:r>
          <w:rPr>
            <w:color w:val="0000FF"/>
          </w:rPr>
          <w:t>Постановление</w:t>
        </w:r>
      </w:hyperlink>
      <w:r>
        <w:t xml:space="preserve"> Правительства Российской Федерации от 11 февраля 2015 г. N 114 "О внесении изменений в Правила определения размера разовых платежей за пользование недрами </w:t>
      </w:r>
      <w:r>
        <w:lastRenderedPageBreak/>
        <w:t>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 его границ" (Собрание законодательства Российской Федерации, 2015, N 8, ст. 1164).</w:t>
      </w:r>
    </w:p>
    <w:p w:rsidR="00466A0B" w:rsidRDefault="00466A0B">
      <w:pPr>
        <w:pStyle w:val="ConsPlusNormal"/>
        <w:spacing w:before="220"/>
        <w:ind w:firstLine="540"/>
        <w:jc w:val="both"/>
      </w:pPr>
      <w:r>
        <w:t xml:space="preserve">5. </w:t>
      </w:r>
      <w:hyperlink r:id="rId64" w:history="1">
        <w:r>
          <w:rPr>
            <w:color w:val="0000FF"/>
          </w:rPr>
          <w:t>Постановление</w:t>
        </w:r>
      </w:hyperlink>
      <w:r>
        <w:t xml:space="preserve"> Правительства Российской Федерации от 30 декабря 2015 г. N 1506 "О внесении изменений в пункт 6 Правил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для разведки и добычи полезных ископаемых или для геологического изучения недр, разведки и добычи полезных ископаемых, осуществляемых по совмещенной лицензии, а также на участках недр, предлагаемых к включению в границы участка недр, предоставленного в пользование, в случае изменения его границ" (Собрание законодательства Российской Федерации, 2016, N 2, ст. 380).</w:t>
      </w:r>
    </w:p>
    <w:p w:rsidR="00466A0B" w:rsidRDefault="00466A0B">
      <w:pPr>
        <w:pStyle w:val="ConsPlusNormal"/>
        <w:spacing w:before="220"/>
        <w:ind w:firstLine="540"/>
        <w:jc w:val="both"/>
      </w:pPr>
      <w:r>
        <w:t xml:space="preserve">6. </w:t>
      </w:r>
      <w:hyperlink r:id="rId65" w:history="1">
        <w:r>
          <w:rPr>
            <w:color w:val="0000FF"/>
          </w:rPr>
          <w:t>Постановление</w:t>
        </w:r>
      </w:hyperlink>
      <w:r>
        <w:t xml:space="preserve"> Правительства Российской Федерации от 30 апреля 2016 г. N 387 "О внесении изменений в постановление Правительства Российской Федерации от 4 февраля 2009 г. N 94" (Собрание законодательства Российской Федерации, 2016, N 19, ст. 2708).</w:t>
      </w:r>
    </w:p>
    <w:p w:rsidR="00466A0B" w:rsidRDefault="00466A0B">
      <w:pPr>
        <w:pStyle w:val="ConsPlusNormal"/>
        <w:spacing w:before="220"/>
        <w:ind w:firstLine="540"/>
        <w:jc w:val="both"/>
      </w:pPr>
      <w:r>
        <w:t xml:space="preserve">7. </w:t>
      </w:r>
      <w:hyperlink r:id="rId66" w:history="1">
        <w:r>
          <w:rPr>
            <w:color w:val="0000FF"/>
          </w:rPr>
          <w:t>Постановление</w:t>
        </w:r>
      </w:hyperlink>
      <w:r>
        <w:t xml:space="preserve"> Правительства Российской Федерации от 3 ноября 2016 г. N 1132 "О внесении изменений в постановление Правительства Российской Федерации от 4 февраля 2009 г. N 94" (Собрание законодательства Российской Федерации, 2016, N 46, ст. 6465).</w:t>
      </w:r>
    </w:p>
    <w:p w:rsidR="00466A0B" w:rsidRDefault="00466A0B">
      <w:pPr>
        <w:pStyle w:val="ConsPlusNormal"/>
        <w:spacing w:before="220"/>
        <w:ind w:firstLine="540"/>
        <w:jc w:val="both"/>
      </w:pPr>
      <w:r>
        <w:t xml:space="preserve">8. </w:t>
      </w:r>
      <w:hyperlink r:id="rId67" w:history="1">
        <w:r>
          <w:rPr>
            <w:color w:val="0000FF"/>
          </w:rPr>
          <w:t>Постановление</w:t>
        </w:r>
      </w:hyperlink>
      <w:r>
        <w:t xml:space="preserve"> Правительства Российской Федерации от 17 февраля 2018 г. N 166 "О внесении изменений в Правила определения размера разовых платежей за пользование недрами на участках недр, которые предоставляются в пользование без проведения конкурсов и аукционов" (Собрание законодательства Российской Федерации, 2018, N 9, ст. 1397).</w:t>
      </w:r>
    </w:p>
    <w:p w:rsidR="00466A0B" w:rsidRDefault="00466A0B">
      <w:pPr>
        <w:pStyle w:val="ConsPlusNormal"/>
        <w:spacing w:before="220"/>
        <w:ind w:firstLine="540"/>
        <w:jc w:val="both"/>
      </w:pPr>
      <w:r>
        <w:t xml:space="preserve">9. </w:t>
      </w:r>
      <w:hyperlink r:id="rId68" w:history="1">
        <w:r>
          <w:rPr>
            <w:color w:val="0000FF"/>
          </w:rPr>
          <w:t>Пункт 1</w:t>
        </w:r>
      </w:hyperlink>
      <w:r>
        <w:t xml:space="preserve"> постановления Правительства Российской Федерации от 17 октября 2018 г. N 1233 "О внесении изменений в постановление Правительства Российской Федерации от 4 февраля 2009 г. N 94 и признании утратившими силу некоторых актов Правительства Российской Федерации" (Собрание законодательства Российской Федерации, 2018, N 44, ст. 6731).</w:t>
      </w:r>
    </w:p>
    <w:p w:rsidR="00466A0B" w:rsidRDefault="00466A0B">
      <w:pPr>
        <w:pStyle w:val="ConsPlusNormal"/>
        <w:spacing w:before="220"/>
        <w:ind w:firstLine="540"/>
        <w:jc w:val="both"/>
      </w:pPr>
      <w:r>
        <w:t xml:space="preserve">10. </w:t>
      </w:r>
      <w:hyperlink r:id="rId69" w:history="1">
        <w:r>
          <w:rPr>
            <w:color w:val="0000FF"/>
          </w:rPr>
          <w:t>Постановление</w:t>
        </w:r>
      </w:hyperlink>
      <w:r>
        <w:t xml:space="preserve"> Правительства Российской Федерации от 24 декабря 2018 г. N 1648 "О внесении изменений в постановление Правительства Российской Федерации от 4 февраля 2009 г. N 94" (Собрание законодательства Российской Федерации, 2018, N 53, ст. 8686).</w:t>
      </w:r>
    </w:p>
    <w:p w:rsidR="00466A0B" w:rsidRDefault="00466A0B">
      <w:pPr>
        <w:pStyle w:val="ConsPlusNormal"/>
        <w:jc w:val="both"/>
      </w:pPr>
    </w:p>
    <w:p w:rsidR="00466A0B" w:rsidRDefault="00466A0B">
      <w:pPr>
        <w:pStyle w:val="ConsPlusNormal"/>
        <w:jc w:val="both"/>
      </w:pPr>
    </w:p>
    <w:p w:rsidR="00466A0B" w:rsidRDefault="00466A0B">
      <w:pPr>
        <w:pStyle w:val="ConsPlusNormal"/>
        <w:pBdr>
          <w:top w:val="single" w:sz="6" w:space="0" w:color="auto"/>
        </w:pBdr>
        <w:spacing w:before="100" w:after="100"/>
        <w:jc w:val="both"/>
        <w:rPr>
          <w:sz w:val="2"/>
          <w:szCs w:val="2"/>
        </w:rPr>
      </w:pPr>
    </w:p>
    <w:p w:rsidR="00615FEE" w:rsidRDefault="00466A0B"/>
    <w:sectPr w:rsidR="00615FEE" w:rsidSect="00ED71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defaultTabStop w:val="708"/>
  <w:characterSpacingControl w:val="doNotCompress"/>
  <w:compat/>
  <w:rsids>
    <w:rsidRoot w:val="00466A0B"/>
    <w:rsid w:val="002F4C3F"/>
    <w:rsid w:val="00466A0B"/>
    <w:rsid w:val="008862A7"/>
    <w:rsid w:val="00CE5D39"/>
    <w:rsid w:val="00DC421E"/>
    <w:rsid w:val="00F758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48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2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6A0B"/>
    <w:pPr>
      <w:widowControl w:val="0"/>
      <w:autoSpaceDE w:val="0"/>
      <w:autoSpaceDN w:val="0"/>
      <w:spacing w:before="0" w:line="240" w:lineRule="auto"/>
      <w:ind w:firstLine="0"/>
      <w:jc w:val="left"/>
    </w:pPr>
    <w:rPr>
      <w:rFonts w:ascii="Calibri" w:eastAsia="Times New Roman" w:hAnsi="Calibri" w:cs="Calibri"/>
      <w:szCs w:val="20"/>
      <w:lang w:eastAsia="ru-RU"/>
    </w:rPr>
  </w:style>
  <w:style w:type="paragraph" w:customStyle="1" w:styleId="ConsPlusTitle">
    <w:name w:val="ConsPlusTitle"/>
    <w:rsid w:val="00466A0B"/>
    <w:pPr>
      <w:widowControl w:val="0"/>
      <w:autoSpaceDE w:val="0"/>
      <w:autoSpaceDN w:val="0"/>
      <w:spacing w:before="0" w:line="240" w:lineRule="auto"/>
      <w:ind w:firstLine="0"/>
      <w:jc w:val="left"/>
    </w:pPr>
    <w:rPr>
      <w:rFonts w:ascii="Calibri" w:eastAsia="Times New Roman" w:hAnsi="Calibri" w:cs="Calibri"/>
      <w:b/>
      <w:szCs w:val="20"/>
      <w:lang w:eastAsia="ru-RU"/>
    </w:rPr>
  </w:style>
  <w:style w:type="paragraph" w:customStyle="1" w:styleId="ConsPlusTitlePage">
    <w:name w:val="ConsPlusTitlePage"/>
    <w:rsid w:val="00466A0B"/>
    <w:pPr>
      <w:widowControl w:val="0"/>
      <w:autoSpaceDE w:val="0"/>
      <w:autoSpaceDN w:val="0"/>
      <w:spacing w:before="0" w:line="240" w:lineRule="auto"/>
      <w:ind w:firstLine="0"/>
      <w:jc w:val="left"/>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42DF010F2097E7359DCC6184CBEB32373C40006BBCCE76A7DB6D6AED8364EC315459A3D9F84D57B5FD2BB6FA4A70FB591C64DE496y0KDJ" TargetMode="External"/><Relationship Id="rId18" Type="http://schemas.openxmlformats.org/officeDocument/2006/relationships/hyperlink" Target="consultantplus://offline/ref=942DF010F2097E7359DCC6184CBEB32374CD0104BBC1E76A7DB6D6AED8364EC315459A3A9C87D82605C2BF26F2AB12B48CD84CFA960F65y1KFJ" TargetMode="External"/><Relationship Id="rId26" Type="http://schemas.openxmlformats.org/officeDocument/2006/relationships/hyperlink" Target="consultantplus://offline/ref=942DF010F2097E7359DCC6184CBEB32374CD0104BBC1E76A7DB6D6AED8364EC315459A3A9C87D82605C2BF26F2AB12B48CD84CFA960F65y1KFJ" TargetMode="External"/><Relationship Id="rId39" Type="http://schemas.openxmlformats.org/officeDocument/2006/relationships/image" Target="media/image2.wmf"/><Relationship Id="rId21" Type="http://schemas.openxmlformats.org/officeDocument/2006/relationships/hyperlink" Target="consultantplus://offline/ref=942DF010F2097E7359DCC6184CBEB32374CD0104BBC1E76A7DB6D6AED8364EC315459A399D86DA2A0A9DBA33E3F31CB693C64FE78A0D671Fy4KDJ" TargetMode="External"/><Relationship Id="rId34" Type="http://schemas.openxmlformats.org/officeDocument/2006/relationships/hyperlink" Target="consultantplus://offline/ref=942DF010F2097E7359DCC6184CBEB32374CD0104BBC1E76A7DB6D6AED8364EC315459A319987D8245AC7AA37AAA510AB92DB51E6940Dy6K5J" TargetMode="External"/><Relationship Id="rId42" Type="http://schemas.openxmlformats.org/officeDocument/2006/relationships/hyperlink" Target="consultantplus://offline/ref=942DF010F2097E7359DCC6184CBEB32374CD0104BBC1E76A7DB6D6AED8364EC315459A399D86DA2A0B9DBA33E3F31CB693C64FE78A0D671Fy4KDJ" TargetMode="External"/><Relationship Id="rId47" Type="http://schemas.openxmlformats.org/officeDocument/2006/relationships/hyperlink" Target="consultantplus://offline/ref=942DF010F2097E7359DCC6184CBEB32374CD0104BBC1E76A7DB6D6AED8364EC315459A399C84DD2A05C2BF26F2AB12B48CD84CFA960F65y1KFJ" TargetMode="External"/><Relationship Id="rId50" Type="http://schemas.openxmlformats.org/officeDocument/2006/relationships/image" Target="media/image3.wmf"/><Relationship Id="rId55" Type="http://schemas.openxmlformats.org/officeDocument/2006/relationships/hyperlink" Target="consultantplus://offline/ref=942DF010F2097E7359DCC6184CBEB32373C40006BBCCE76A7DB6D6AED8364EC315459A3D9F84D57B5FD2BB6FA4A70FB591C64DE496y0KDJ" TargetMode="External"/><Relationship Id="rId63" Type="http://schemas.openxmlformats.org/officeDocument/2006/relationships/hyperlink" Target="consultantplus://offline/ref=942DF010F2097E7359DCC6184CBEB32371CB0600BBCAE76A7DB6D6AED8364EC30745C2359E84C02F0D88EC62A5yAK4J" TargetMode="External"/><Relationship Id="rId68" Type="http://schemas.openxmlformats.org/officeDocument/2006/relationships/hyperlink" Target="consultantplus://offline/ref=942DF010F2097E7359DCC6184CBEB32373CC0A01BECCE76A7DB6D6AED8364EC315459A399D85DE2F0B9DBA33E3F31CB693C64FE78A0D671Fy4KDJ" TargetMode="External"/><Relationship Id="rId7" Type="http://schemas.openxmlformats.org/officeDocument/2006/relationships/hyperlink" Target="consultantplus://offline/ref=942DF010F2097E7359DCC6184CBEB32373C40006BBCCE76A7DB6D6AED8364EC315459A3D9F84D57B5FD2BB6FA4A70FB591C64DE496y0KDJ"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942DF010F2097E7359DCC6184CBEB32374CD0104BBC1E76A7DB6D6AED8364EC315459A399D86DD260E9DBA33E3F31CB693C64FE78A0D671Fy4KDJ" TargetMode="External"/><Relationship Id="rId29" Type="http://schemas.openxmlformats.org/officeDocument/2006/relationships/hyperlink" Target="consultantplus://offline/ref=942DF010F2097E7359DCC6184CBEB32374CD0104BBC1E76A7DB6D6AED8364EC315459A399D86DA2A0A9DBA33E3F31CB693C64FE78A0D671Fy4KDJ" TargetMode="External"/><Relationship Id="rId1" Type="http://schemas.openxmlformats.org/officeDocument/2006/relationships/styles" Target="styles.xml"/><Relationship Id="rId6" Type="http://schemas.openxmlformats.org/officeDocument/2006/relationships/hyperlink" Target="consultantplus://offline/ref=942DF010F2097E7359DCC6184CBEB32374CC010ABAC0E76A7DB6D6AED8364EC315459A399D85D6290A9DBA33E3F31CB693C64FE78A0D671Fy4KDJ" TargetMode="External"/><Relationship Id="rId11" Type="http://schemas.openxmlformats.org/officeDocument/2006/relationships/hyperlink" Target="consultantplus://offline/ref=942DF010F2097E7359DCC6184CBEB32373C40006BBCCE76A7DB6D6AED8364EC315459A3C988CD57B5FD2BB6FA4A70FB591C64DE496y0KDJ" TargetMode="External"/><Relationship Id="rId24" Type="http://schemas.openxmlformats.org/officeDocument/2006/relationships/hyperlink" Target="consultantplus://offline/ref=942DF010F2097E7359DCC6184CBEB32374CD0104BBC1E76A7DB6D6AED8364EC315459A399A82D92F05C2BF26F2AB12B48CD84CFA960F65y1KFJ" TargetMode="External"/><Relationship Id="rId32" Type="http://schemas.openxmlformats.org/officeDocument/2006/relationships/hyperlink" Target="consultantplus://offline/ref=942DF010F2097E7359DCC6184CBEB32374CD0104BBC1E76A7DB6D6AED8364EC315459A3A9C87D82605C2BF26F2AB12B48CD84CFA960F65y1KFJ" TargetMode="External"/><Relationship Id="rId37" Type="http://schemas.openxmlformats.org/officeDocument/2006/relationships/hyperlink" Target="consultantplus://offline/ref=942DF010F2097E7359DCC6184CBEB32374CD0104BBC1E76A7DB6D6AED8364EC315459A399C85D62905C2BF26F2AB12B48CD84CFA960F65y1KFJ" TargetMode="External"/><Relationship Id="rId40" Type="http://schemas.openxmlformats.org/officeDocument/2006/relationships/hyperlink" Target="consultantplus://offline/ref=942DF010F2097E7359DCC6184CBEB32374CD0104BBC1E76A7DB6D6AED8364EC315459A399D81DA2A0D9DBA33E3F31CB693C64FE78A0D671Fy4KDJ" TargetMode="External"/><Relationship Id="rId45" Type="http://schemas.openxmlformats.org/officeDocument/2006/relationships/hyperlink" Target="consultantplus://offline/ref=942DF010F2097E7359DCC6184CBEB32374CD0104BBC1E76A7DB6D6AED8364EC315459A319987D8245AC7AA37AAA510AB92DB51E6940Dy6K5J" TargetMode="External"/><Relationship Id="rId53" Type="http://schemas.openxmlformats.org/officeDocument/2006/relationships/hyperlink" Target="consultantplus://offline/ref=942DF010F2097E7359DCC6184CBEB32374CD0104BBC1E76A7DB6D6AED8364EC315459A399D86DA2A0A9DBA33E3F31CB693C64FE78A0D671Fy4KDJ" TargetMode="External"/><Relationship Id="rId58" Type="http://schemas.openxmlformats.org/officeDocument/2006/relationships/hyperlink" Target="consultantplus://offline/ref=942DF010F2097E7359DCC6184CBEB32373C40006BBCCE76A7DB6D6AED8364EC315459A399D85D82F0E9DBA33E3F31CB693C64FE78A0D671Fy4KDJ" TargetMode="External"/><Relationship Id="rId66" Type="http://schemas.openxmlformats.org/officeDocument/2006/relationships/hyperlink" Target="consultantplus://offline/ref=942DF010F2097E7359DCC6184CBEB32372CC050BB8C0E76A7DB6D6AED8364EC30745C2359E84C02F0D88EC62A5yAK4J" TargetMode="External"/><Relationship Id="rId5" Type="http://schemas.openxmlformats.org/officeDocument/2006/relationships/hyperlink" Target="consultantplus://offline/ref=942DF010F2097E7359DCC6184CBEB32373C40006BBCCE76A7DB6D6AED8364EC315459A3F9981D57B5FD2BB6FA4A70FB591C64DE496y0KDJ" TargetMode="External"/><Relationship Id="rId15" Type="http://schemas.openxmlformats.org/officeDocument/2006/relationships/hyperlink" Target="consultantplus://offline/ref=942DF010F2097E7359DCC6184CBEB32373C40006BBCCE76A7DB6D6AED8364EC315459A3F9984D57B5FD2BB6FA4A70FB591C64DE496y0KDJ" TargetMode="External"/><Relationship Id="rId23" Type="http://schemas.openxmlformats.org/officeDocument/2006/relationships/hyperlink" Target="consultantplus://offline/ref=942DF010F2097E7359DCC6184CBEB32374CD0104BBC1E76A7DB6D6AED8364EC315459A3A9D82D82805C2BF26F2AB12B48CD84CFA960F65y1KFJ" TargetMode="External"/><Relationship Id="rId28" Type="http://schemas.openxmlformats.org/officeDocument/2006/relationships/hyperlink" Target="consultantplus://offline/ref=942DF010F2097E7359DCC6184CBEB32374CD0104BBC1E76A7DB6D6AED8364EC315459A399D81DA2A0D9DBA33E3F31CB693C64FE78A0D671Fy4KDJ" TargetMode="External"/><Relationship Id="rId36" Type="http://schemas.openxmlformats.org/officeDocument/2006/relationships/hyperlink" Target="consultantplus://offline/ref=942DF010F2097E7359DCC6184CBEB32374CD0104BBC1E76A7DB6D6AED8364EC315459A399C85D62F05C2BF26F2AB12B48CD84CFA960F65y1KFJ" TargetMode="External"/><Relationship Id="rId49" Type="http://schemas.openxmlformats.org/officeDocument/2006/relationships/hyperlink" Target="consultantplus://offline/ref=942DF010F2097E7359DCC6184CBEB32373C40006BBCCE76A7DB6D6AED8364EC315459A3C9887D57B5FD2BB6FA4A70FB591C64DE496y0KDJ" TargetMode="External"/><Relationship Id="rId57" Type="http://schemas.openxmlformats.org/officeDocument/2006/relationships/hyperlink" Target="consultantplus://offline/ref=942DF010F2097E7359DCC6184CBEB32373C40006BBCCE76A7DB6D6AED8364EC315459A3F9986D57B5FD2BB6FA4A70FB591C64DE496y0KDJ" TargetMode="External"/><Relationship Id="rId61" Type="http://schemas.openxmlformats.org/officeDocument/2006/relationships/hyperlink" Target="consultantplus://offline/ref=942DF010F2097E7359DCC6184CBEB32371CF0703BFC9E76A7DB6D6AED8364EC30745C2359E84C02F0D88EC62A5yAK4J" TargetMode="External"/><Relationship Id="rId10" Type="http://schemas.openxmlformats.org/officeDocument/2006/relationships/hyperlink" Target="consultantplus://offline/ref=942DF010F2097E7359DCC6184CBEB32373C40006BBCCE76A7DB6D6AED8364EC315459A3C9887D57B5FD2BB6FA4A70FB591C64DE496y0KDJ" TargetMode="External"/><Relationship Id="rId19" Type="http://schemas.openxmlformats.org/officeDocument/2006/relationships/hyperlink" Target="consultantplus://offline/ref=942DF010F2097E7359DCC6184CBEB32374CD0104BBC1E76A7DB6D6AED8364EC315459A3A9D82D82805C2BF26F2AB12B48CD84CFA960F65y1KFJ" TargetMode="External"/><Relationship Id="rId31" Type="http://schemas.openxmlformats.org/officeDocument/2006/relationships/hyperlink" Target="consultantplus://offline/ref=942DF010F2097E7359DCC6184CBEB32374CD0104BBC1E76A7DB6D6AED8364EC315459A3A9D82D82805C2BF26F2AB12B48CD84CFA960F65y1KFJ" TargetMode="External"/><Relationship Id="rId44" Type="http://schemas.openxmlformats.org/officeDocument/2006/relationships/hyperlink" Target="consultantplus://offline/ref=942DF010F2097E7359DCC6184CBEB32374CD0104BBC1E76A7DB6D6AED8364EC315459A309484DD245AC7AA37AAA510AB92DB51E6940Dy6K5J" TargetMode="External"/><Relationship Id="rId52" Type="http://schemas.openxmlformats.org/officeDocument/2006/relationships/hyperlink" Target="consultantplus://offline/ref=942DF010F2097E7359DCC6184CBEB32374CD0104BBC1E76A7DB6D6AED8364EC315459A399D81DA2A0D9DBA33E3F31CB693C64FE78A0D671Fy4KDJ" TargetMode="External"/><Relationship Id="rId60" Type="http://schemas.openxmlformats.org/officeDocument/2006/relationships/hyperlink" Target="consultantplus://offline/ref=942DF010F2097E7359DCC6184CBEB32373CD0706BAC8E76A7DB6D6AED8364EC30745C2359E84C02F0D88EC62A5yAK4J" TargetMode="External"/><Relationship Id="rId65" Type="http://schemas.openxmlformats.org/officeDocument/2006/relationships/hyperlink" Target="consultantplus://offline/ref=942DF010F2097E7359DCC6184CBEB32371C50405BCC0E76A7DB6D6AED8364EC30745C2359E84C02F0D88EC62A5yAK4J"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42DF010F2097E7359DCC6184CBEB32373C40006BBCCE76A7DB6D6AED8364EC315459A3C9885D57B5FD2BB6FA4A70FB591C64DE496y0KDJ" TargetMode="External"/><Relationship Id="rId14" Type="http://schemas.openxmlformats.org/officeDocument/2006/relationships/hyperlink" Target="consultantplus://offline/ref=942DF010F2097E7359DCC6184CBEB32373C40006BBCCE76A7DB6D6AED8364EC315459A3D9F87D57B5FD2BB6FA4A70FB591C64DE496y0KDJ" TargetMode="External"/><Relationship Id="rId22" Type="http://schemas.openxmlformats.org/officeDocument/2006/relationships/hyperlink" Target="consultantplus://offline/ref=942DF010F2097E7359DCC6184CBEB32374CD0104BBC1E76A7DB6D6AED8364EC315459A399D86DA2A0B9DBA33E3F31CB693C64FE78A0D671Fy4KDJ" TargetMode="External"/><Relationship Id="rId27" Type="http://schemas.openxmlformats.org/officeDocument/2006/relationships/hyperlink" Target="consultantplus://offline/ref=942DF010F2097E7359DCC6184CBEB32374CD0104BBC1E76A7DB6D6AED8364EC315459A3A9D82D82805C2BF26F2AB12B48CD84CFA960F65y1KFJ" TargetMode="External"/><Relationship Id="rId30" Type="http://schemas.openxmlformats.org/officeDocument/2006/relationships/hyperlink" Target="consultantplus://offline/ref=942DF010F2097E7359DCC6184CBEB32374CD0104BBC1E76A7DB6D6AED8364EC315459A399D86DA2A0B9DBA33E3F31CB693C64FE78A0D671Fy4KDJ" TargetMode="External"/><Relationship Id="rId35" Type="http://schemas.openxmlformats.org/officeDocument/2006/relationships/image" Target="media/image1.wmf"/><Relationship Id="rId43" Type="http://schemas.openxmlformats.org/officeDocument/2006/relationships/hyperlink" Target="consultantplus://offline/ref=942DF010F2097E7359DCC6184CBEB32374CD0104BBC1E76A7DB6D6AED8364EC315459A399B82DE2605C2BF26F2AB12B48CD84CFA960F65y1KFJ" TargetMode="External"/><Relationship Id="rId48" Type="http://schemas.openxmlformats.org/officeDocument/2006/relationships/hyperlink" Target="consultantplus://offline/ref=942DF010F2097E7359DCC6184CBEB32373C40006BBCCE76A7DB6D6AED8364EC315459A3B9A86D57B5FD2BB6FA4A70FB591C64DE496y0KDJ" TargetMode="External"/><Relationship Id="rId56" Type="http://schemas.openxmlformats.org/officeDocument/2006/relationships/hyperlink" Target="consultantplus://offline/ref=942DF010F2097E7359DCC6184CBEB32373C40006BBCCE76A7DB6D6AED8364EC315459A3C9A83D57B5FD2BB6FA4A70FB591C64DE496y0KDJ" TargetMode="External"/><Relationship Id="rId64" Type="http://schemas.openxmlformats.org/officeDocument/2006/relationships/hyperlink" Target="consultantplus://offline/ref=942DF010F2097E7359DCC6184CBEB32371C5020BB1CFE76A7DB6D6AED8364EC30745C2359E84C02F0D88EC62A5yAK4J" TargetMode="External"/><Relationship Id="rId69" Type="http://schemas.openxmlformats.org/officeDocument/2006/relationships/hyperlink" Target="consultantplus://offline/ref=942DF010F2097E7359DCC6184CBEB32373CD0707BACBE76A7DB6D6AED8364EC30745C2359E84C02F0D88EC62A5yAK4J" TargetMode="External"/><Relationship Id="rId8" Type="http://schemas.openxmlformats.org/officeDocument/2006/relationships/hyperlink" Target="consultantplus://offline/ref=942DF010F2097E7359DCC6184CBEB32373C40006BBCCE76A7DB6D6AED8364EC315459A3D9F87D57B5FD2BB6FA4A70FB591C64DE496y0KDJ" TargetMode="External"/><Relationship Id="rId51" Type="http://schemas.openxmlformats.org/officeDocument/2006/relationships/image" Target="media/image4.wmf"/><Relationship Id="rId3" Type="http://schemas.openxmlformats.org/officeDocument/2006/relationships/webSettings" Target="webSettings.xml"/><Relationship Id="rId12" Type="http://schemas.openxmlformats.org/officeDocument/2006/relationships/hyperlink" Target="consultantplus://offline/ref=942DF010F2097E7359DCC6184CBEB32373C40006BBCCE76A7DB6D6AED8364EC315459A3C9A87D57B5FD2BB6FA4A70FB591C64DE496y0KDJ" TargetMode="External"/><Relationship Id="rId17" Type="http://schemas.openxmlformats.org/officeDocument/2006/relationships/hyperlink" Target="consultantplus://offline/ref=942DF010F2097E7359DCC6184CBEB32374CD0104BBC1E76A7DB6D6AED8364EC315459A399D86DA2F079DBA33E3F31CB693C64FE78A0D671Fy4KDJ" TargetMode="External"/><Relationship Id="rId25" Type="http://schemas.openxmlformats.org/officeDocument/2006/relationships/hyperlink" Target="consultantplus://offline/ref=942DF010F2097E7359DCC6184CBEB32374CD0104BBC1E76A7DB6D6AED8364EC315459A399D86DD260E9DBA33E3F31CB693C64FE78A0D671Fy4KDJ" TargetMode="External"/><Relationship Id="rId33" Type="http://schemas.openxmlformats.org/officeDocument/2006/relationships/hyperlink" Target="consultantplus://offline/ref=942DF010F2097E7359DCC6184CBEB32374CD0104BBC1E76A7DB6D6AED8364EC315459A399B82DE2605C2BF26F2AB12B48CD84CFA960F65y1KFJ" TargetMode="External"/><Relationship Id="rId38" Type="http://schemas.openxmlformats.org/officeDocument/2006/relationships/hyperlink" Target="consultantplus://offline/ref=942DF010F2097E7359DCC6184CBEB32374CD0104BBC1E76A7DB6D6AED8364EC315459A399C85D62905C2BF26F2AB12B48CD84CFA960F65y1KFJ" TargetMode="External"/><Relationship Id="rId46" Type="http://schemas.openxmlformats.org/officeDocument/2006/relationships/hyperlink" Target="consultantplus://offline/ref=942DF010F2097E7359DCC6184CBEB32374CD0104BBC1E76A7DB6D6AED8364EC315459A319987D8245AC7AA37AAA510AB92DB51E6940Dy6K5J" TargetMode="External"/><Relationship Id="rId59" Type="http://schemas.openxmlformats.org/officeDocument/2006/relationships/hyperlink" Target="consultantplus://offline/ref=942DF010F2097E7359DCC6184CBEB32373C40006BBCCE76A7DB6D6AED8364EC30745C2359E84C02F0D88EC62A5yAK4J" TargetMode="External"/><Relationship Id="rId67" Type="http://schemas.openxmlformats.org/officeDocument/2006/relationships/hyperlink" Target="consultantplus://offline/ref=942DF010F2097E7359DCC6184CBEB32372C50201B1CDE76A7DB6D6AED8364EC30745C2359E84C02F0D88EC62A5yAK4J" TargetMode="External"/><Relationship Id="rId20" Type="http://schemas.openxmlformats.org/officeDocument/2006/relationships/hyperlink" Target="consultantplus://offline/ref=942DF010F2097E7359DCC6184CBEB32374CD0104BBC1E76A7DB6D6AED8364EC315459A399D81DA2A0D9DBA33E3F31CB693C64FE78A0D671Fy4KDJ" TargetMode="External"/><Relationship Id="rId41" Type="http://schemas.openxmlformats.org/officeDocument/2006/relationships/hyperlink" Target="consultantplus://offline/ref=942DF010F2097E7359DCC6184CBEB32374CD0104BBC1E76A7DB6D6AED8364EC315459A399D86DA2A0A9DBA33E3F31CB693C64FE78A0D671Fy4KDJ" TargetMode="External"/><Relationship Id="rId54" Type="http://schemas.openxmlformats.org/officeDocument/2006/relationships/hyperlink" Target="consultantplus://offline/ref=942DF010F2097E7359DCC6184CBEB32373C40006BBCCE76A7DB6D6AED8364EC315459A3E9487D57B5FD2BB6FA4A70FB591C64DE496y0KDJ" TargetMode="External"/><Relationship Id="rId62" Type="http://schemas.openxmlformats.org/officeDocument/2006/relationships/hyperlink" Target="consultantplus://offline/ref=942DF010F2097E7359DCC6184CBEB32371C90301BBC1E76A7DB6D6AED8364EC30745C2359E84C02F0D88EC62A5yAK4J"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7041</Words>
  <Characters>40135</Characters>
  <Application>Microsoft Office Word</Application>
  <DocSecurity>0</DocSecurity>
  <Lines>334</Lines>
  <Paragraphs>94</Paragraphs>
  <ScaleCrop>false</ScaleCrop>
  <Company/>
  <LinksUpToDate>false</LinksUpToDate>
  <CharactersWithSpaces>47082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c:creator>
  <cp:lastModifiedBy>sa</cp:lastModifiedBy>
  <cp:revision>1</cp:revision>
  <dcterms:created xsi:type="dcterms:W3CDTF">2022-03-31T09:10:00Z</dcterms:created>
  <dcterms:modified xsi:type="dcterms:W3CDTF">2022-03-31T09:10:00Z</dcterms:modified>
</cp:coreProperties>
</file>