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18" w:rsidRDefault="007B5A1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5A18" w:rsidRDefault="007B5A18">
      <w:pPr>
        <w:pStyle w:val="ConsPlusNormal"/>
        <w:jc w:val="both"/>
        <w:outlineLvl w:val="0"/>
      </w:pPr>
    </w:p>
    <w:p w:rsidR="007B5A18" w:rsidRDefault="007B5A18">
      <w:pPr>
        <w:pStyle w:val="ConsPlusTitle"/>
        <w:jc w:val="center"/>
        <w:outlineLvl w:val="0"/>
      </w:pPr>
      <w:r>
        <w:t>ПРАВИТЕЛЬСТВО КИРОВСКОЙ ОБЛАСТИ</w:t>
      </w:r>
    </w:p>
    <w:p w:rsidR="007B5A18" w:rsidRDefault="007B5A18">
      <w:pPr>
        <w:pStyle w:val="ConsPlusTitle"/>
        <w:jc w:val="both"/>
      </w:pPr>
    </w:p>
    <w:p w:rsidR="007B5A18" w:rsidRDefault="007B5A18">
      <w:pPr>
        <w:pStyle w:val="ConsPlusTitle"/>
        <w:jc w:val="center"/>
      </w:pPr>
      <w:r>
        <w:t>ПОСТАНОВЛЕНИЕ</w:t>
      </w:r>
    </w:p>
    <w:p w:rsidR="007B5A18" w:rsidRDefault="007B5A18">
      <w:pPr>
        <w:pStyle w:val="ConsPlusTitle"/>
        <w:jc w:val="center"/>
      </w:pPr>
      <w:r>
        <w:t>от 4 марта 2019 г. N 81-П</w:t>
      </w:r>
    </w:p>
    <w:p w:rsidR="007B5A18" w:rsidRDefault="007B5A18">
      <w:pPr>
        <w:pStyle w:val="ConsPlusTitle"/>
        <w:jc w:val="both"/>
      </w:pPr>
    </w:p>
    <w:p w:rsidR="007B5A18" w:rsidRDefault="007B5A18">
      <w:pPr>
        <w:pStyle w:val="ConsPlusTitle"/>
        <w:jc w:val="center"/>
      </w:pPr>
      <w:r>
        <w:t>ОБ УТВЕРЖДЕНИИ ПОРЯДКА ИСПОЛЬЗОВАНИЯ ОБЩЕРАСПРОСТРАНЕННЫХ</w:t>
      </w:r>
    </w:p>
    <w:p w:rsidR="007B5A18" w:rsidRDefault="007B5A18">
      <w:pPr>
        <w:pStyle w:val="ConsPlusTitle"/>
        <w:jc w:val="center"/>
      </w:pPr>
      <w:r>
        <w:t>ПОЛЕЗНЫХ ИСКОПАЕМЫХ И ПОДЗЕМНЫХ ВОД, ИМЕЮЩИХСЯ В ГРАНИЦАХ</w:t>
      </w:r>
    </w:p>
    <w:p w:rsidR="007B5A18" w:rsidRDefault="007B5A18">
      <w:pPr>
        <w:pStyle w:val="ConsPlusTitle"/>
        <w:jc w:val="center"/>
      </w:pPr>
      <w:r>
        <w:t>ЗЕМЕЛЬНОГО УЧАСТКА, ДЛЯ СОБСТВЕННЫХ НУЖД,</w:t>
      </w:r>
    </w:p>
    <w:p w:rsidR="007B5A18" w:rsidRDefault="007B5A18">
      <w:pPr>
        <w:pStyle w:val="ConsPlusTitle"/>
        <w:jc w:val="center"/>
      </w:pPr>
      <w:r>
        <w:t>А ТАКЖЕ СТРОИТЕЛЬСТВА ПОДЗЕМНЫХ СООРУЖЕНИЙ СОБСТВЕННИКАМИ,</w:t>
      </w:r>
    </w:p>
    <w:p w:rsidR="007B5A18" w:rsidRDefault="007B5A18">
      <w:pPr>
        <w:pStyle w:val="ConsPlusTitle"/>
        <w:jc w:val="center"/>
      </w:pPr>
      <w:r>
        <w:t>ЗЕМЛЕПОЛЬЗОВАТЕЛЯМИ, ЗЕМЛЕВЛАДЕЛЬЦАМИ И АРЕНДАТОРАМИ</w:t>
      </w:r>
    </w:p>
    <w:p w:rsidR="007B5A18" w:rsidRDefault="007B5A18">
      <w:pPr>
        <w:pStyle w:val="ConsPlusTitle"/>
        <w:jc w:val="center"/>
      </w:pPr>
      <w:r>
        <w:t>ЗЕМЕЛЬНЫХ УЧАСТКОВ НА ТЕРРИТОРИИ КИРОВСКОЙ ОБЛАСТИ</w:t>
      </w: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19</w:t>
        </w:r>
      </w:hyperlink>
      <w:r>
        <w:t xml:space="preserve"> Закона Российской Федерации от 21.02.1992 N 2395-1 "О недрах" Правительство Кировской области постановляет: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использования общераспространенных полезных ископаемых и подземных вод, имеющихся в границах земельного участка, для собственных нужд, а также строительства подземных сооружений собственниками, землепользователями, землевладельцами и арендаторами земельных участков на территории Кировской области согласно приложению.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 xml:space="preserve">2.1. От 17.02.2015 </w:t>
      </w:r>
      <w:hyperlink r:id="rId6">
        <w:r>
          <w:rPr>
            <w:color w:val="0000FF"/>
          </w:rPr>
          <w:t>N 25/81</w:t>
        </w:r>
      </w:hyperlink>
      <w:r>
        <w:t>"Об утверждении Порядка использования для собственных нужд общераспространенных полезных ископаемых и подземных вод, имеющихся в границах земельного участка,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Кировской области".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 xml:space="preserve">2.2. От 15.09.2015 </w:t>
      </w:r>
      <w:hyperlink r:id="rId7">
        <w:r>
          <w:rPr>
            <w:color w:val="0000FF"/>
          </w:rPr>
          <w:t>N 60/599</w:t>
        </w:r>
      </w:hyperlink>
      <w:r>
        <w:t>"О внесении изменений в некоторые постановления Правительства Кировской области".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 xml:space="preserve">2.3. От 13.04.2016 </w:t>
      </w:r>
      <w:hyperlink r:id="rId8">
        <w:r>
          <w:rPr>
            <w:color w:val="0000FF"/>
          </w:rPr>
          <w:t>N 94/209</w:t>
        </w:r>
      </w:hyperlink>
      <w:r>
        <w:t>"О внесении изменений в некоторые постановления Правительства Кировской области".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министерство охраны окружающей среды Кировской области.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jc w:val="right"/>
      </w:pPr>
      <w:r>
        <w:t>Губернатор -</w:t>
      </w:r>
    </w:p>
    <w:p w:rsidR="007B5A18" w:rsidRDefault="007B5A18">
      <w:pPr>
        <w:pStyle w:val="ConsPlusNormal"/>
        <w:jc w:val="right"/>
      </w:pPr>
      <w:r>
        <w:t>Председатель Правительства</w:t>
      </w:r>
    </w:p>
    <w:p w:rsidR="007B5A18" w:rsidRDefault="007B5A18">
      <w:pPr>
        <w:pStyle w:val="ConsPlusNormal"/>
        <w:jc w:val="right"/>
      </w:pPr>
      <w:r>
        <w:t>Кировской области</w:t>
      </w:r>
    </w:p>
    <w:p w:rsidR="007B5A18" w:rsidRDefault="007B5A18">
      <w:pPr>
        <w:pStyle w:val="ConsPlusNormal"/>
        <w:jc w:val="right"/>
      </w:pPr>
      <w:r>
        <w:t>И.В.ВАСИЛЬЕВ</w:t>
      </w: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jc w:val="right"/>
        <w:outlineLvl w:val="0"/>
      </w:pPr>
      <w:r>
        <w:t>Приложение</w:t>
      </w: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jc w:val="right"/>
      </w:pPr>
      <w:r>
        <w:lastRenderedPageBreak/>
        <w:t>Утвержден</w:t>
      </w:r>
    </w:p>
    <w:p w:rsidR="007B5A18" w:rsidRDefault="007B5A18">
      <w:pPr>
        <w:pStyle w:val="ConsPlusNormal"/>
        <w:jc w:val="right"/>
      </w:pPr>
      <w:r>
        <w:t>постановлением</w:t>
      </w:r>
    </w:p>
    <w:p w:rsidR="007B5A18" w:rsidRDefault="007B5A18">
      <w:pPr>
        <w:pStyle w:val="ConsPlusNormal"/>
        <w:jc w:val="right"/>
      </w:pPr>
      <w:r>
        <w:t>Правительства Кировской области</w:t>
      </w:r>
    </w:p>
    <w:p w:rsidR="007B5A18" w:rsidRDefault="007B5A18">
      <w:pPr>
        <w:pStyle w:val="ConsPlusNormal"/>
        <w:jc w:val="right"/>
      </w:pPr>
      <w:r>
        <w:t>от 4 марта 2019 г. N 81-П</w:t>
      </w: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Title"/>
        <w:jc w:val="center"/>
      </w:pPr>
      <w:bookmarkStart w:id="0" w:name="P38"/>
      <w:bookmarkEnd w:id="0"/>
      <w:r>
        <w:t>ПОРЯДОК</w:t>
      </w:r>
    </w:p>
    <w:p w:rsidR="007B5A18" w:rsidRDefault="007B5A18">
      <w:pPr>
        <w:pStyle w:val="ConsPlusTitle"/>
        <w:jc w:val="center"/>
      </w:pPr>
      <w:r>
        <w:t>ИСПОЛЬЗОВАНИЯ ОБЩЕРАСПРОСТРАНЕННЫХ ПОЛЕЗНЫХ ИСКОПАЕМЫХ</w:t>
      </w:r>
    </w:p>
    <w:p w:rsidR="007B5A18" w:rsidRDefault="007B5A18">
      <w:pPr>
        <w:pStyle w:val="ConsPlusTitle"/>
        <w:jc w:val="center"/>
      </w:pPr>
      <w:r>
        <w:t>И ПОДЗЕМНЫХ ВОД, ИМЕЮЩИХСЯ В ГРАНИЦАХ ЗЕМЕЛЬНОГО УЧАСТКА,</w:t>
      </w:r>
    </w:p>
    <w:p w:rsidR="007B5A18" w:rsidRDefault="007B5A18">
      <w:pPr>
        <w:pStyle w:val="ConsPlusTitle"/>
        <w:jc w:val="center"/>
      </w:pPr>
      <w:r>
        <w:t>ДЛЯ СОБСТВЕННЫХ НУЖД, А ТАКЖЕ СТРОИТЕЛЬСТВА ПОДЗЕМНЫХ</w:t>
      </w:r>
    </w:p>
    <w:p w:rsidR="007B5A18" w:rsidRDefault="007B5A18">
      <w:pPr>
        <w:pStyle w:val="ConsPlusTitle"/>
        <w:jc w:val="center"/>
      </w:pPr>
      <w:r>
        <w:t>СООРУЖЕНИЙ СОБСТВЕННИКАМИ, ЗЕМЛЕПОЛЬЗОВАТЕЛЯМИ,</w:t>
      </w:r>
    </w:p>
    <w:p w:rsidR="007B5A18" w:rsidRDefault="007B5A18">
      <w:pPr>
        <w:pStyle w:val="ConsPlusTitle"/>
        <w:jc w:val="center"/>
      </w:pPr>
      <w:r>
        <w:t>ЗЕМЛЕВЛАДЕЛЬЦАМИ И АРЕНДАТОРАМИ ЗЕМЕЛЬНЫХ УЧАСТКОВ</w:t>
      </w:r>
    </w:p>
    <w:p w:rsidR="007B5A18" w:rsidRDefault="007B5A18">
      <w:pPr>
        <w:pStyle w:val="ConsPlusTitle"/>
        <w:jc w:val="center"/>
      </w:pPr>
      <w:r>
        <w:t>НА ТЕРРИТОРИИ КИРОВСКОЙ ОБЛАСТИ</w:t>
      </w: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ind w:firstLine="540"/>
        <w:jc w:val="both"/>
      </w:pPr>
      <w:r>
        <w:t xml:space="preserve">1. Порядок использования общераспространенных полезных ископаемых и подземных вод, имеющихся в границах земельного участка, для собственных нужд, а также строительства подземных сооружений собственниками, землепользователями, землевладельцами и арендаторами земельных участков на территории Кировской области (далее - Порядок) разработан в соответствии со </w:t>
      </w:r>
      <w:hyperlink r:id="rId9">
        <w:r>
          <w:rPr>
            <w:color w:val="0000FF"/>
          </w:rPr>
          <w:t>статьей 19</w:t>
        </w:r>
      </w:hyperlink>
      <w:r>
        <w:t xml:space="preserve"> Закона Российской Федерации от 21.02.1992 N 2395-1 "О недрах" и регулирует отношения, связанные с реализацией собственниками, землепользователями, землевладельцами, арендаторами земельных участков (далее - правообладатели земельных участков) права на осуществление в границах данных земельных участков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куб.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5 метров.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Под использованием для собственных нужд общераспространенных полезных ископаемых и подземных вод понимается их использование правообладателями земельных участков для личных, бытовых и иных не связанных с осуществлением предпринимательской деятельности нужд.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Общераспространенные полезные ископаемые и подземные воды, имеющиеся в границах земельного участка и используемые правообладателями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</w:t>
      </w:r>
    </w:p>
    <w:p w:rsidR="007B5A18" w:rsidRDefault="007B5A18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Пользование участками недр допускается при следующих условиях: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участок недр, находящийся под земельным участком, не содержит общераспространенных полезных ископаемых, числящихся на государственном балансе;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земельный участок не объявлен в установленном порядке геологическим заповедником, заказником либо памятником природы или культуры, не отнесен к особо охраняемым природным территориям федерального, регионального или местного значения, к сельскохозяйственным угодьям земель сельскохозяйственного назначения, расположен вне границ водоохранных зон;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объем извлечения подземных вод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должен составлять не более 100 куб. метров в сутки;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глубина строительства подземных сооружений должна составлять не более 5 метров.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lastRenderedPageBreak/>
        <w:t>3. Любая деятельность правообладателя земельного участка, связанная с пользованием недрами в границах горного отвода, может осуществляться только с согласия пользователя недр, которому предоставлен данный земельный участок, в соответствии с выданной лицензией.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 xml:space="preserve">4. Для определения соответствия участка недр условиям </w:t>
      </w:r>
      <w:hyperlink w:anchor="P49">
        <w:r>
          <w:rPr>
            <w:color w:val="0000FF"/>
          </w:rPr>
          <w:t>пункта 2</w:t>
        </w:r>
      </w:hyperlink>
      <w:r>
        <w:t xml:space="preserve"> настоящего Порядка правообладатель земельного участка направляет в министерство охраны окружающей среды Кировской области запрос в случае: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предполагаемой добычи общераспространенных полезных ископаемых и строительства подземных сооружений (с приложением в 3 экземплярах плана земельного участка в масштабе не менее 1:10000 с указанием географических координат угловых точек земельного участка и пространственной привязки к существующим объектам);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устройства и эксплуатации бытовых колодцев и скважин (с приложением в 3 экземплярах сведений о виде и целевом назначении бытовых колодцев и скважин, способе и сроке их эксплуатации, предполагаемом объеме водоотбора и в 3 экземплярах плана земельного участка в масштабе не менее 1:10000 с указанием географических координат угловых точек земельного участка и пространственной привязки к существующим объектам).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 xml:space="preserve">Министерство охраны окружающей среды Кировской области в установленном порядке организует работу, в том числе совместно с иными органами исполнительной власти Российской Федерации либо Кировской области, органами местного самоуправления, по определению соответствия земельного участка, указанного в запросе, условиям </w:t>
      </w:r>
      <w:hyperlink w:anchor="P49">
        <w:r>
          <w:rPr>
            <w:color w:val="0000FF"/>
          </w:rPr>
          <w:t>пункта 2</w:t>
        </w:r>
      </w:hyperlink>
      <w:r>
        <w:t xml:space="preserve"> настоящего Порядка.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 xml:space="preserve">5. Министерство охраны окружающей среды Кировской области в течение 5 рабочих дней с даты получения последнего ответа от соответствующего органа исполнительной власти Российской Федерации либо Кировской области, органа местного самоуправления в письменной форме информирует правообладателя земельного участка о соответствии либо несоответствии участка недр условиям </w:t>
      </w:r>
      <w:hyperlink w:anchor="P49">
        <w:r>
          <w:rPr>
            <w:color w:val="0000FF"/>
          </w:rPr>
          <w:t>пункта 2</w:t>
        </w:r>
      </w:hyperlink>
      <w:r>
        <w:t xml:space="preserve"> настоящего Порядка.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 xml:space="preserve">6. В случае соответствия участка недр условиям </w:t>
      </w:r>
      <w:hyperlink w:anchor="P49">
        <w:r>
          <w:rPr>
            <w:color w:val="0000FF"/>
          </w:rPr>
          <w:t>пункта 2</w:t>
        </w:r>
      </w:hyperlink>
      <w:r>
        <w:t xml:space="preserve"> настоящего Порядка правообладатель земельного участка до начала использования недр в целях, предусмотренных настоящим Порядком, обязан направить в министерство охраны окружающей среды Кировской области письменное уведомление о намерении пользования недрами.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В уведомлении указываются: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сведения о заявителе с приложением копии учредительного документа (для юридического лица) либо копии документа, удостоверяющего личность (для физического лица);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назначение предполагаемого использования участка недр, в том числе: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по участку недр, предполагаемому для добычи общераспространенных полезных ископаемых, - вид, направления использования, предполагаемые объемы добычи, сроки его использования,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по участку недр, предполагаемому для строительства подземного сооружения, - вид, размер и целевое назначение подземного сооружения, способ и сроки его эксплуатации,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по участку недр, предполагаемому для устройства и эксплуатации бытового колодца и скважины, - предполагаемый объем водоотбора, эксплуатируемый горизонт, тип водозаборного сооружения, его глубина.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К уведомлению прилагается копия правоустанавливающего документа на земельный участок.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lastRenderedPageBreak/>
        <w:t>Направление уведомления не требуется, если земельный участок предоставлен для целей индивидуального жилищного строительства, ведения гражданами садоводства и огородничества для собственных нужд.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7. Министерство охраны окружающей среды Кировской области в 10-дневный срок с даты регистрации уведомления направляет его копию в орган местного самоуправления муниципального образования по месту нахождения земельного участка, а также в министерство имущественных отношений и инвестиционной политики Кировской области и Управление Федеральной службы по надзору в сфере природопользования по Кировской области.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8. Правообладатели земельных участков при осуществлении добычи общераспространенных полезных ископаемых и строительстве подземных сооружений в соответствии с настоящим Порядком обязаны: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установить ограждения с предупредительными аншлагами, запрещающими проникновение в контролируемую зону;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соблюдать требования законодательства Российской Федерации в сфере охраны окружающей среды и безопасного ведения работ, не допускать загрязнения недр и подземных вод;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соблюдать установленные правила ведения работ в границах охранных зон магистральных трубопроводов и объектов электросетевого хозяйства;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при возникновении непосредственной угрозы жизни и здоровью населения в зоне ведения работ, связанных с пользованием недрами, незамедлительно их приостановить и в течение 1 дня проинформировать об этом соответствующие органы государственной власти и органы местного самоуправления Кировской области;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после прекращения пользования недрами в установленном земельным законодательством порядке рекультивировать нарушенные земельные участки и представить в министерство охраны окружающей среды Кировской области акт приемки-сдачи рекультивированных земель в 15-дневный срок со дня его утверждения;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представлять до 5 февраля года, следующего за отчетным, в свободной форме отчет о количестве добытых полезных ископаемых;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соблюдать требования противопожарной безопасности;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 xml:space="preserve">соблюдать охраняемые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от 21.02.1992 N 2395-1 "О недрах" интересы других лиц.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9. Правообладатели земельных участков в соответствии с законодательством Российской Федерации и Кировской области при устройстве и эксплуатации бытовых колодцев и скважин с целью недопущения загрязнения подземных вод обязаны: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соблюдать требования действующих нормативов и правил в сфере охраны окружающей среды;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обеспечивать герметичность оборудования устьев бытовых колодцев и скважин;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>в случае прекращения пользования участком недр выполнить ликвидацию (тампонаж) скважин.</w:t>
      </w:r>
    </w:p>
    <w:p w:rsidR="007B5A18" w:rsidRDefault="007B5A18">
      <w:pPr>
        <w:pStyle w:val="ConsPlusNormal"/>
        <w:spacing w:before="220"/>
        <w:ind w:firstLine="540"/>
        <w:jc w:val="both"/>
      </w:pPr>
      <w:r>
        <w:t xml:space="preserve">10. Правообладатели земельных участков при нарушении требований в сфере недропользования несут ответственность, установленную законодательством Российской </w:t>
      </w:r>
      <w:r>
        <w:lastRenderedPageBreak/>
        <w:t>Федерации.</w:t>
      </w: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jc w:val="both"/>
      </w:pPr>
    </w:p>
    <w:p w:rsidR="007B5A18" w:rsidRDefault="007B5A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25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A18"/>
    <w:rsid w:val="00523F86"/>
    <w:rsid w:val="00525154"/>
    <w:rsid w:val="00783C78"/>
    <w:rsid w:val="007B5A18"/>
    <w:rsid w:val="008318F7"/>
    <w:rsid w:val="00903F4D"/>
    <w:rsid w:val="009F72B3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A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5A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5A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7CD64E95F97A578B499016316D9BF897D27165532F95679E4379AF0552C0796829797D9C7272B4C6F357416582E7R3a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D7CD64E95F97A578B499016316D9BF897D271655B2E9F669E4379AF0552C0796829797D9C7272B4C6F357416582E7R3a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7CD64E95F97A578B499016316D9BF897D2716D5A279D659D1E73A75C5EC27E67767C688D2A7DB3DDEC545D7980E536R8a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ED7CD64E95F97A578B579D005D3192FC9A887D65582CCB3CC11824F80C58973E27702A39CB7424E09CA7585D629CE4369CA1B5C8R5a1H" TargetMode="External"/><Relationship Id="rId10" Type="http://schemas.openxmlformats.org/officeDocument/2006/relationships/hyperlink" Target="consultantplus://offline/ref=F6ED7CD64E95F97A578B579D005D3192FC9A887D65582CCB3CC11824F80C58972C2728253BCC6171B3C6F0555DR6a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ED7CD64E95F97A578B579D005D3192FC9A887D65582CCB3CC11824F80C58973E27702A39CB7424E09CA7585D629CE4369CA1B5C8R5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2023-12-25T07:26:00Z</dcterms:created>
  <dcterms:modified xsi:type="dcterms:W3CDTF">2023-12-25T07:26:00Z</dcterms:modified>
</cp:coreProperties>
</file>